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4" w:rsidRPr="00B91534" w:rsidRDefault="00B91534" w:rsidP="00B9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205" cy="838835"/>
            <wp:effectExtent l="19050" t="0" r="4445" b="0"/>
            <wp:docPr id="5" name="Рисунок 5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34" w:rsidRPr="00B91534" w:rsidRDefault="00B91534" w:rsidP="00B915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1534">
        <w:rPr>
          <w:rFonts w:ascii="Times New Roman" w:eastAsia="Times New Roman" w:hAnsi="Times New Roman" w:cs="Times New Roman"/>
          <w:b/>
          <w:bCs/>
          <w:sz w:val="36"/>
          <w:szCs w:val="36"/>
        </w:rPr>
        <w:t>Про затвердження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 Міністерства охорони здоров'я України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від 21 травня 2007 року N 246</w:t>
      </w:r>
    </w:p>
    <w:p w:rsidR="00B91534" w:rsidRPr="00B91534" w:rsidRDefault="00B91534" w:rsidP="00B9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Зареєстровано в Міністерстві юстиції України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 липня 2007 р. за N 846/14113</w:t>
      </w:r>
    </w:p>
    <w:p w:rsidR="00B91534" w:rsidRPr="00B91534" w:rsidRDefault="00B91534" w:rsidP="00B91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Із змінами і доповненнями, внесеними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наказом Міністерства охорони здоров'я України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від 14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лютого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2012 року N 107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hyperlink r:id="rId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17 Закону України "Про охорону праці"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керуючись Положенням про Міністерство охорони здоров'я України, затвердженим </w:t>
      </w:r>
      <w:hyperlink r:id="rId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України від 13.04.2011 N 467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НАКАЗУЮ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(преамбула із змінами, внесеними згідно з наказом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Міністерства 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1. Затвердити Порядок проведення медичних оглядів працівників певних категорій, що додається.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Заступнику директора Департаменту організації та розвитку медичної допомоги населенню Ждановій М. П. та директору Департаменту державного санітарно-епідеміологічного нагляду Пономаренку А. М., Міністру охорони здоров'я Автономної Республіки Крим, начальникам головних управлінь та управлінь охорони здоров'я обласних, Київської та Севастопольської міських державних адміністрацій:</w:t>
      </w:r>
      <w:bookmarkStart w:id="0" w:name="7"/>
      <w:bookmarkEnd w:id="0"/>
      <w:proofErr w:type="gramEnd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абзац другий пункту 2 виключено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(згідно з наказом Міністерства охорони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здоров'я України від 14.02.2012 р. N 107,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у зв'язку з цим абзац третій вважати абзацом другим)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оперативну інформацію про хід виконання наказу та Порядку проведення медичних оглядів працівників певних категорій надавати щорічно МОЗ України до 1 березня за встановленою формою.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Заступнику директора Департаменту організації та розвитку медичної допомоги населенню Ждановій М. П. та директору Департаменту державного санітарно-епідеміологічного нагляду Пономаренку А. М., Міністру охорони здоров'я Автономної Республіки Крим, начальникам головних управлінь та управлінь охорони здоров'я обласних, Київської та Севастопольської міських державних адміністрацій, кер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івникам закладів охорони здоров'я, підпорядкованих МОЗ України, та іншим центральним органам 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>виконавчої влади, головному державному санітарному лікарю Автономної Республіки Крим, головним державним санітарним лікарям областей, міст Києва і Севастополя, на водному, залізничному, повітряному транспорті, об'єктів з особливим режимом роботи, директорам науково-дослідних інститутів гі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ієнічного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ілю МОЗ та АМН України, ректорам вищих медичних навчальних закладів та закладів післядипломної освіти МОЗ України: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узяти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 кер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івництва та виконання затверджений цим наказомПорядок проведення медичних оглядів працівників певних категорій;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забезпечити організацію навчання лікарів сучасним методам проведення медичних огляді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Департаментам організації та розвитку медичної допомоги населенню (Жданова М. П.) та державного санітарно-епідеміологічного нагляду (Пономаренко А. М.) разом з Інститутом медицини праці Академії медичних наук України, спеціалізованими лікувально-профілактичними закладами, які мають право встановлювати діагноз щодо професійних захворювань, організувати навчання голів комісій з проведення медичних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оглядів працівників, а також лікарів-терапевтів з питань сучасних методів проведення медичних огляді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5. Департаменту державного санітарно-епідеміологічного нагляду (Пономаренко А. М.) подати в установленому порядку на державну реєстрацію цей наказ до Міністерства юстиції України.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6. Визнати таким, що втратив чинність, </w:t>
      </w:r>
      <w:hyperlink r:id="rId1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наказ Міністерства охорони здоров'я України від 31.03.94 N 45 "Про затвердження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Положення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 порядок проведення медичних оглядів працівників певних категорій"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зареєстрований в Міністерстві юстиції України 21.06.94 за N 136/345 (із змінами).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7. Визнати такими, що не застосовуються на території України, </w:t>
      </w:r>
      <w:hyperlink r:id="rId1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додатки 1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hyperlink r:id="rId1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наказу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Міністерства охорони здоров'я СРСР від 29 вересня 1989 року N 555 "О совершенствовании системы медицинских осмотров трудящихся и водителей индивидуальных транспортных средств"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(із змінами).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8. Контроль за виконанням наказу покласти на першого заступника Міністра охорони здоров'я України, головного державного санітарного лікаря України Бережнова С. П.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О. Гайдаєв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Перший заступник Міністра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вугільної промисловості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Ю. Є. Зюков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Міні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 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питань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надзвичайних ситуацій та у справах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захисту населення від наслідків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Чорнобильської катастрофи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В. П. Бут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о. заступника Міністра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палива та енергетики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Ю. Я. Іоффе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Перший заступник Міністра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промислової політики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Д. В. Колєсніков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Перший заступник Голови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комітету України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 промислової безпеки, охорони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праці та гірничого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Г. М. Суслов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голови Федерації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профспілок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С. Я. Українець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виконавчої дирекції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Фонду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іального страхування від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нещасних випадків на виробництві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та професійних захворювань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Ю. Є. Мельніков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Міністра праці та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іальної політики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О. Солдатенко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комітету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ядерного регулювання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О. А. Миколайчук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>наказом Міністерства охорони здоров'я України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>від 21 травня 2007 р. N 246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Зареєстровано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>в Міністерстві юстиції України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>23 липня 2007 р. за N 846/14113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ПРОВЕДЕННЯ МЕДИЧНИХ ОГЛЯДІВ ПРАЦІВНИКІВ ПЕВНИХ КАТЕГОРІЙ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666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gramStart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</w:t>
              </w:r>
              <w:proofErr w:type="gramEnd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текст</w:t>
              </w:r>
              <w:proofErr w:type="gramEnd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і Порядку нумерацію розділів арабськими цифрами замінено нумерацією римськими цифрами; у тексті Порядку та додатків до нього слова "лікувально-профілактичні заклади" та "ЛПЗ" у </w:t>
              </w:r>
              <w:proofErr w:type="gramStart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</w:t>
              </w:r>
              <w:proofErr w:type="gramEnd"/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іх відмінках замінено словами "заклади охорони здоров'я" у відповідних відмінках згідно з наказом Міністерства охорони здоров'я України від 14 лютого 2012 року N 107)</w:t>
              </w:r>
            </w:hyperlink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І.</w:t>
        </w:r>
      </w:hyperlink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ЗАГАЛЬНІ ПОЛОЖЕННЯ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1.1. Порядок проведення медичних оглядів працівників певних категорій (далі - Порядок), розроблений на виконання </w:t>
      </w:r>
      <w:hyperlink r:id="rId1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17 Закону України "Про охорону праці"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визначає процедуру проведення попереднього (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 час прийняття на роботу) та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 або таких, де є потреба у професійному доборі, щорічному обов'язковому медичному огляді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віком до 21 року.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1.2. Порядок призначений для: працівників, зайнятих на важких роботах, роботах із шкідливими чи небезпечними умовами праці або таких, де є потреба у професійному доборі, та осіб віком до 21 року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ідприємств, установ та організацій незалежно від форм власності, виду економічної діяльності та їх філій, інших відокремлених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ідрозділів; фізичних осіб - суб'єктів підприємницької діяльності, які відповідно до законодавства використовують найману працю (далі - роботодавці); осіб, які забезпечують себе роботою самостійно; закладів державної санітарно-епідеміологічної служби; </w:t>
      </w:r>
      <w:hyperlink r:id="rId17" w:tgtFrame="_top" w:history="1"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військово-лікарських та відповідних комісій міністерств та інших центральних органів виконавчої влади, які здійснюють медичні огляди працівників, спеціалізованих </w:t>
      </w:r>
      <w:hyperlink r:id="rId18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які мають право встановлювати діагноз щодо професійних захворювань, кафедр та курсів професійних захворювань вищих медичних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навчальних закладів III - IV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івнів акредитації (далі - </w:t>
      </w:r>
      <w:hyperlink r:id="rId19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); робочих органів виконавчої дирекції Фонду соціального страхування від нещасних випадків на виробництві та професійних захворювань України (далі - робочі органи виконавчої дирекції Фонду).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1.3. Обов'язкові попередній (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час прийняття на роботу) і періодичні (протягом трудової діяльності) медичні огляди проводяться для працівників, зайнятих на важких роботах, роботах із шкідливими чи небезпечними умовами праці або таких, де є потреба у професійному доборі, та щорічно для осіб віком до 21 року.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1.4. Попередній медичний огляд проводиться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час прийняття на роботу з метою: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визначення стану здоров'я працівника і реєстрації вихідних об'єктивних показників здоров'я та можливості виконання без погіршення стану здоров'я професійних обов'язків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умовах дії конкретних шкідливих та небезпечних факторів виробничого середовища і трудового процесу;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виявлення професійних захворювань (отруєнь), що виникли раніше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роботі на попередніх виробництвах, та попередження виробничо зумовлених і професійних захворювань (отруєнь).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Періодичні медичні огляди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проводяться з метою: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своєчасного виявлення ранніх ознак гострих і хронічних професійних захворювань (отруєнь), загальних та виробничо зумовлених захворювань у працівникі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забезпечення динамічного спостереження за станом здоров'я працівників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умовах дії шкідливих та небезпечних виробничих факторів і трудового процесу;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вирішення питання щодо можливості працівника продовжувати роботу в умовах дії конкретних шкідливих та небезпечних виробничих факторів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>- розробки індивідуальних та групових лікувально-профілактичних та реабілітаційних заходів працівникам, що віднесені за результатами медичного огляду до групи ризику;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проведення відповідних оздоровчих заході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ІІ.</w:t>
        </w:r>
      </w:hyperlink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ЗАГАЛЬНІ ВИМОГИ ДО ПРОВЕДЕННЯ ПОПЕРЕДНЬОГО ТА ПЕРІОДИЧНИХ МЕДИЧНИХ ОГЛЯДІВ ПРАЦІВНИКІ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2.1. Попередній (періодичні) медичний огляд працівників проводиться закладами охорони здоров'я, що віднесені до другої, першої, вищої акредитаційної категорії за результатами державної акредитації відповідно до Порядку державної акредитації закладу охорони здоров'я, затвердженого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постановою Кабінету Міні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 України від 15.07.97 N 765</w:t>
        </w:r>
      </w:hyperlink>
      <w:hyperlink r:id="rId2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а також спеціалізованими закладами охорони здоров'я, які мають право встановлювати остаточний діагноз щодо професійних захворювань, перелік яких затверджено</w:t>
        </w:r>
      </w:hyperlink>
      <w:hyperlink r:id="rId24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наказом МОЗ України від 25.03.2003 N 133</w:t>
        </w:r>
      </w:hyperlink>
      <w:hyperlink r:id="rId25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зареєстрованим в Міністерстві юстиції України 10.04.2003 за N 283/7604, вищими медичними навчальними закладами III - IV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івнів акредитації, які мають кафедри та курси професійних захворювань та проводять лабораторні, функціональні та інші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досл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ідження і надають медико-санітарну допомогу за спеціальностями, що передбачені додатками 4 та 5 до пункту 2.6 цього Порядку.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(пункт 2.1 у редакції наказу Міністерства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2.2. Заклади державної санітарно-епідеміологічної служби щорічно за заявкою роботодавця (його представника), за участю представника первинної профспілкової організації або уповноваженої працівниками особи визначають категорії працівників,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попередньому (періодичним) медичному огляду та до 1 грудня складають Акт визначення категорій працівників, які підлягають попередньому (періодичним) медичному огляду за формою, зазначеною у додатку 1.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2.3. 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ідставі Акта визначення категорій працівників, які підлягають попередньому (періодичним) медичному огляду, роботодавець складає протягом місяця у чотирьох примірниках поіменні списки працівників, які підлягають періодичним медичним оглядам, за формою, зазначеною у додатку 2, на паперовому та електронному носіях, узгоджує їх у санітарно-епідеміологічній станції. Один примірник списку залишається 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ідприємстві (у відповідальної за організацію медогляду посадової особи), другий - надсилається до </w:t>
      </w:r>
      <w:hyperlink r:id="rId2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закладу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третій - до закладу державної санітарно-епідеміологічної служби, четвертий - до робочого органу виконавчої дирекції Фонду.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2.4. Для проведення попереднього (періодичних) медичного огляду працівників роботодавець повинен укласти або вчасно поновити догові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hyperlink r:id="rId28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закладом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та надати йому список працівників, які підлягають попередньому (періодичним) медичному огляду.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час прийняття на роботу в разі переведення на іншу важку роботу, роботу із шкідливими чи небезпечними умовами праці роботодавець повинен видати направлення на обов'язковий попередній медичний огляд працівника (далі - направлення) за формою, зазначеною у додатку 3.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2.5. Роботодавець за рахунок власних коштів забезпечує організацію проведення медичних оглядів, витрати на поглиблене медичне обстеження працівника з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ідозрою на 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професійні та виробничо зумовлені захворювання та їх медичну реабілітацію, диспансеризацію працівників груп ризику розвитку професійних захворювань.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2.6. Періодичність проведення медичних оглядів, фах лікарів, які беруть участь у їх проведенні, перелік необхідних лабораторних, функціональних та інших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іджень, медичні протипоказання допуску до виконання робіт, пов'язані із впливом виробничих факторів, визначені в Переліку шкідливих та небезпечних факторів виробничого середовища і трудового процесу, при роботі з якими обов'язкові попередній (періодичні) медичний огляд працівників, наведеному в додатку 4, та Переліку робіт, для виконанні яких є обов'язковим попередній (періодичні) медичний огляд працівників, наведеному в додатку 5.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2.7. Періодичність проведення медичних оглядів у </w:t>
      </w:r>
      <w:hyperlink r:id="rId29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закладах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може змінюватися закладом державної санітарно-епідемічної служби, виходячи з конкретної санітарно-гігієнічної та епідемічної ситуації, але не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ідше одного разу на два роки.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2.8. Проведення попереднього (періодичних) медичного огляду здійснюється комісією з проведення медичних оглядів </w:t>
      </w:r>
      <w:hyperlink r:id="rId30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(далі - Комісія). Комісію очолює заступник головного лікаря або уповноважена головним лікарем особа, який має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ідготовку з професійної патології.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Комісія має право доповнювати види та обсяги необхідних обстежень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іджень з урахуванням специфіки дії виробничих факторів і медичних протипоказань.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До складу Комісії входять обов'язково терапевт, лікарі, які пройшли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ідготовку з профпатології. При відсутності окремих лікарів до проведення медичних оглядів залучаються на договірній основі спеціалісти з інших </w:t>
      </w:r>
      <w:hyperlink r:id="rId3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. Комісія забезпечує проведення необхідних лабораторних, функціональних та інших досліджень.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2.9. 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ідставі списку працівників, які підлягають періодичним медоглядам, </w:t>
      </w:r>
      <w:hyperlink r:id="rId3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складає план-графік їх проведення, погоджує його з роботодавцем і закладом державної санітарно-епідеміологічної служби.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У план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графіку вказуються строки проведення медоглядів, лабораторні, функціональні та інші дослідження та лікарі, залучені до їх проведення. Медогляд лікарями проводиться тільки за наявності результатів зазначених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2.10. Для проходження медичного огляду працівник пред'являє до Комісії паспорт або інший документ, що посвідчує його особу, та Медичну карту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амбулаторного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хворого, при попередньому медогляді пред'являє направлення, видане роботодавцем за встановленою формою.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2.11. Працівники, для яких є обов'язковим первинний і періодичний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ілактичні наркологічні огляди, повинні надати Комісії сертифікат про проходження профілактичного наркологічного огляду відповідно до </w:t>
      </w:r>
      <w:hyperlink r:id="rId3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постанови Кабінету Міністрів України від 06.11.97 N 1238 "Про обов'язковий профілактичний наркологічний огляд і порядок його проведення"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(із змінами).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2.12. Працівники, для яких є обов'язковими попередній та періодичні психіатричні огляди, повинні надати Комісії, що проводить медичний огляд, довідку про проходження попереднього (періодичного) психіатричного огляду відповідно до Порядку проведення 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обов'язкових попередніх та періодичних психіатричних оглядів, затвердженого </w:t>
      </w:r>
      <w:hyperlink r:id="rId34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постановою Кабінету Міні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 України від 27.09.2000 N 1465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(із змінами).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2.13. Працівники, зайняті на роботах, що потребують професійного добору, повинні надати Комісії, яка проводить медичний огляд, висновок психофізіологічної експертизи.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2.14. Працівники транспортних засобів проходять попередні (періодичні) медичні огляди як працівники, зайняті на важких роботах, роботах із шкідливими чи небезпечними умовами праці, з урахуванням специфіки діяльності, шкідливих та небезпечних факторів виробничого середовища і трудового процесу, окрім тих,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ідлягають оглядам відповідно до </w:t>
      </w:r>
      <w:hyperlink r:id="rId35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наказу МОЗ та МВС України від 05.06.2000 N 124/345 "Про затвердження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Положення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 медичний огляд кандидатів у водії та водіїв транспортних засобів"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зареєстрованого в Мін'юсті 18.07.2000 за N 435/4656.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2.15. Окремі лабораторні, функціональні та інші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ідження, які проводились під час перебування працівника в стаціонарі або в період звернення працівника за медичною допомогою, можуть ураховуватись при проведенні медоглядів, але не більше ніж за 3 місяці до проведення медогляду.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При вирішенні питання про придатність до роботи конкретного працівника при попередньому (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 час прийняття на роботу) медогляді Комісія керується медичними протипоказаннями, визначеними в 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Переліку робіт, для виконання яких є обов'язковим попередній (періодичні) медичний огляд працівників, Переліку загальних медичних протипоказань до роботи із шкідливими та небезпечними факторами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процесу, наведеному в додатку 6.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Питання придатності до роботи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кожному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окремому випадку вирішується індивідуально з урахуванням особливостей функціонального стану організму (характеру, ступеня прояву патологічного процесу, наявності хронічних захворювань), умов праці та результатів додаткових методів обстеження.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Кожен лікар, який бере участь в обстеженні пацієнта, дає висновок щодо стану здоров'я працівника,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ідтверджує його особистим підписом та особистою печаткою, бере участь в остаточному обговоренні придатності обстежуваної особи до роботи в обраній професії та в разі необхідності визначає лікувально-оздоровчі заходи.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hyperlink r:id="rId3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Результати попереднього (періодичних) медичного огляду працівників і висновок Комісії про стан здоров'я заносяться до Картки працівника, який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ідлягає попередньому (періодичним) медичному огляду (далі - Картка працівника) за формою, зазначеною у додатку 7, і до Медичної картки амбулаторного хворого (форма 025/о, затверджена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наказом МОЗ України від 27.12.99 N 302 "Про затвердження форм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ікової статистичної документації, що використовується в поліклініках (амбулаторіях)"</w:t>
        </w:r>
      </w:hyperlink>
      <w:hyperlink r:id="rId38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перший пункту 2.16 із змінами, внесеними згідно з наказом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Міністерства 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У Картці працівника зазначаються скарги працівника на стан здоров'я, анамнез, результати медичного огляду, лабораторних, функціональних та інших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іджень, діагноз, висновок про професійну придатність працівника працювати за своєю професією.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Картка працівника містить конфіденційну інформацію, зберігається у </w:t>
      </w:r>
      <w:hyperlink r:id="rId40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закладі охорони здоров'я, що проводить медичний огляд на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ідставі укладеного договору з роботодавцем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протягом трудової діяльності працівника, надається Комісії під час проведення медичних оглядів.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(абзац третій пункту 2.16 із змінами, внесеними згідно з наказом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Міністерства 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ідставі Картки працівника Комісією видається працівнику медична довідка про проходження попереднього (періодичного) медичного огляду працівника за формою, зазначеною у додатку 8.</w:t>
      </w:r>
      <w:bookmarkStart w:id="1" w:name="84"/>
      <w:bookmarkEnd w:id="1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 разі зміни місця роботи Картка працівника видається працівнику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ід підпис для проходження медичного огляду за новим місцем роботи.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(абзац п'ятий пункту 2.16 у редакції наказу Міністерства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Копія Картки працівника зберігається </w:t>
      </w:r>
      <w:hyperlink r:id="rId44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 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арх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іві закладу охорони здоров'я, що проводив медичний огляд на підставі укладеного договору з роботодавцем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протягом 15 років після звільнення працівника.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(абзац шостий пункту 2.16 із змінами, внесеними згідно з наказом</w:t>
        </w:r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Міністерства охорони здоров'я України від 14.02.2012 р. N 107)</w:t>
        </w:r>
      </w:hyperlink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2.17. За результатами періодичних медичних оглядів (протягом місяця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ісля їх закінчення) Комісія оформляє Заключний акт за результатами періодичного медичного огляду працівників (далі - Заключний акт) за формою, зазначеною у додатку 9, який складається у шести примірниках - один примірник залишається в </w:t>
      </w:r>
      <w:hyperlink r:id="rId4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що проводив медогляд, інші надаються роботодавцю, представнику профспілкової організації або вповноваженій працівниками особі, профпатологу, закладу державної санітарно-епідеміологічної служби, робочому органу виконавчої дирекції Фонду.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2.18. У разі необхідності Комісія має право направити працівника з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ідозрою на захворювання, а також працівника зі стажем роботи більше 10 років на додаткові обстеження, консультації та оздоровчі заходи в спеціалізовані </w:t>
      </w:r>
      <w:hyperlink r:id="rId4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на кафедри та курси професійних захворювань вищих медичних навчальних закладів і закладів післядипломної освіти.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2.19. Якщо при проведенні періодичного медичного огляду виникають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ідозри щодо наявності в працівника професійного захворювання, </w:t>
      </w:r>
      <w:hyperlink r:id="rId48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надсилає запит на складання санітарно-гігієнічної характеристики умов праці працівника при підозрі в нього професійного захворювання (отруєння) до державної санітарно-епідеміологічної служби, що обслуговує територію, де міститься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ідприємство, у відповідності до Порядку складання та вимог до санітарно-гігієнічних характеристик умов праці, затвердженого </w:t>
      </w:r>
      <w:hyperlink r:id="rId49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наказом МОЗ України від 13.12.2004 N 614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зареєстрованого в Міністерстві юстиції України 23.02.2005 за N 260/10540, а також надсилає його в установленому порядку до профпатолога міста, району, області, які направляють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хворого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в спеціалізовані </w:t>
      </w:r>
      <w:hyperlink r:id="rId50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які мають право встановлювати діагноз щодо професійних захворювань.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2.20. Термін зберігання Заключного акта 5 рокі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2.21. Роботодавець зберігає за працівником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пері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проходження медогляду місце роботи (посаду) і середній заробіток та за результатами медичного огляду інформує працівника про можливість (неможливість) продовжувати роботу за професією.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організацією проведення попередніх та періодичних медоглядів покладається на заклади державної санепідслужби, за якістю проведення медоглядів - на органи охорони здоров'я та спеціалізовані </w:t>
      </w:r>
      <w:hyperlink r:id="rId5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які мають право встановлювати діагноз щодо професійних захворювань.</w:t>
      </w:r>
      <w:proofErr w:type="gramEnd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2.23. Науково-дослідні установи гі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ієнічного профілю разом із закладами державної санепідслужби проводять вибіркову експертну оцінку медичних оглядів працівників певних категорій відповідно до визначених </w:t>
      </w:r>
      <w:hyperlink r:id="rId5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наказом МОЗ України та АМН України від 08.05.2002 N 166/32 "Щодо закріплення за науково-дослідними інститутами гігієнічного профілю галузей економіки та адміністративних територій з питань гі</w:t>
        </w:r>
        <w:proofErr w:type="gramStart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</w:t>
        </w:r>
        <w:proofErr w:type="gramEnd"/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ієни праці та профпатології"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галузей економіки та адміністративних територій з питань гігієни праці та профпатології.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2.24. Оперативна інформація за результатами проведення попереднього (періодичних) медичних оглядів працівників, зайнятих на важких роботах, роботах із шкідливими чи небезпечними умовами праці за формою, зазначеною у додатку 10, надається </w:t>
      </w:r>
      <w:hyperlink r:id="rId5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закладами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та закладами державної санітарно-епідеміологічної служби до закладів охорони здоров'я вищого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івня за підпорядкуванням - Міністру охорони здоров'я Автономної Республіки Крим, начальникам головних управлінь та управлінь охорони здоров'я обласних, Київської та Севастопольської міських державних адміністрацій, керівникам закладів охорони здоров'я,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ідпорядкованих МОЗ України, а також іншим центральним органам виконавчої влади, головному державному санітарному лікарю Автономної Республіки Крим, головним державним санітарним лікарям областей, міст Києва і Севастополя, на водному, залізничному, повітряному транспорті, об'єктам з особливим режимом роботи, Міністерству оборони України, Міністерству внутрішніх справ України, Адміністрац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ії Д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ержавної прикордонної служби України, Службі безпеки України, Державному департаменту України з питань виконання покарань та профпатологу міста, району, області.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2.25. Питання розслідування,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іку профзахворювань, відшкодування шкоди, заподіяної здоров'ю або життю працівника при виконанні ним трудових обов'язків, визначення ступеня втрати працездатності, інвалідності, пенсійного забезпечення у зв'язку з професійними захворюваннями регламентуються чинним законодавством України.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2.26. Міністерства, інші центральні органи виконавчої влади можуть з метою врахування особливостей галузі розробляти за узгодженням з Міністерством охорони здоров'я України галузеві нормативні акти щодо проведення медичних оглядів працівників конкретних категорій.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2.27. Результати медичного огляду можуть бути оскаржені роботодавцем або громадянином у </w:t>
      </w:r>
      <w:hyperlink r:id="rId54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закладах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вищого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івня або в судовому порядку.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5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ІІІ.</w:t>
        </w:r>
      </w:hyperlink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ОРГАНІЗАЦІЯ ПРОВЕДЕННЯ МЕДИЧНИХ ОГЛЯДІВ РОБОТОДАВЦЕМ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Роботодавець: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Організовує лабораторні дослідження умов праці з визначенням шкідливих та небезпечних факторів виробничого середовища і трудового процесу на конкретних робочих місцях працівників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ідповідно до гігієнічної класифікації праці за показниками шкідливості та небезпечності факторів виробничого середовища, важкості і напруженості трудового процесу з метою визначення категорій працівників,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попередньому (періодичним) медичному огляду, і подає ці дані відповідній санітарно-епідеміологічній станції.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3.2. Повинен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час укладання трудового договору поінформувати працівника під підписку про умови праці та про наявність на його робочому місці небезпечних і шкідливих виробничих факторів, які ще не усунуто, можливі наслідки їх впливу на здоров'я та про права працівника на пільги і компенсації за роботу в таких умовах відповідно до законодавства і колективного договору.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Працівнику не може пропонуватися робота, яка за медичним висновком протипоказана йому за станом здоров'я. До виконання робіт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ідвищеної небезпеки та тих, що потребують професійного добору, допускаються особи за наявності висновку психофізіологічної експертизи.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3.3. Погоджує план-графік проведення медичних огляді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закладами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3.4. Забезпечує своєчасну та організовану явку працівникі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на медичні огляди та обстеження.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3.5. Здійснює контроль за проведенням медогляді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строки, погоджені з </w:t>
      </w:r>
      <w:hyperlink r:id="rId5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закладами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призначає відповідальних осіб за організацію медогляду.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3.6. Відсторонює від роботи працівникі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 не пройшли в установлений термін медичні огляди, та не допускає до роботи працівників, яким за медичним висновком така робота протипоказана за станом здоров'я.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3.7. Забезпечує проведення відповідних оздоровчих заходів Заключного акта у повному обсязі та усуває причини, що призводять до професійних захворювань (отруєнь).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3.8. Забезпечує за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ій рахунок позачерговий медичний огляд працівників: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за заявою працівника, якщо він вважа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що погіршення стану його здоров'я пов'язане з умовами праці;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за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ініціативою, якщо стан здоров'я працівника не дає змоги йому виконувати свої трудові обов'язки.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3.9. Має право в установленому законодавством порядку притягнути працівника, який ухиляється від проходження обов'язкового медичного огляду, до дисциплінарної відповідальності, та відсторонити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його 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роботи без збереження заробітної плати.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3.10. Приймає на роботу неповнолітніх лише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ісля попереднього медичного огляду.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8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IV.</w:t>
        </w:r>
      </w:hyperlink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ОРГАНІЗАЦІЯ І ПРОВЕДЕННЯ МЕДОГЛЯДІВ ЛІКУВАЛЬНО-ПРОФІЛАКТИЧНИМИ ТА САНІТАРНО-ЕПІДЕМІОЛОГІЧНИМИ ЗАКЛАДАМИ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4.1.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4.1.1. Укладають догові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 роботодавцем про проведення попереднього (періодичних) медичного огляду працівників, зайнятих на важких роботах, роботах із шкідливими чи небезпечними умовами праці або таких, де є потреба у професійному доборі, щорічного обов'язкового медичного огляду осіб віком до 21 року.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4.1.2. Видає наказ про створення комісії з проведення медоглядів з визначенням часу, місця їх проведення, переліку лікарів, обсягів лабораторних, функціональних та інших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іджень згідно з Переліком шкідливих та небезпечних факторів виробничого середовища і трудового процесу та Переліком робіт, для виконання яких є обов'язковим попередній (періодичні) медичні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огляди працівник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4.1.3. Залучає до проведення медоглядів лікарів, які мають підготовку з профпатології та обізнані з умовами праці працівників, особливостями виробництва та шкідливими факторами виробничого середовища, їх гі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ієнічною оцінкою й можливою професійною патологією на даній дільниці, у цеху, на виробництві.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Визначає оздоровчі заходи (рекомендації) як щодо кожного працівника, так і професійних груп, до яких входять: динамічне обстеження та лікування, реабілітація, диспансерний нагляд за станом здоров'я працівників груп ризику професійних захворювань, тимчасове переведення за станом здоров'я на іншу роботу, направлення на медико-соціально-експертну комісію (МСЕК), військово-лікарську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комісію (ВЛК) тощо.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4.1.5. Приймає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ішення про профпридатність працівника, про що робиться запис у Картці працівника.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Спеціалізовані </w:t>
      </w:r>
      <w:hyperlink r:id="rId60" w:tgtFrame="_top" w:history="1">
        <w:r w:rsidRPr="00B915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заклади охорони здоров'я</w:t>
        </w:r>
      </w:hyperlink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які мають право встановлювати діагноз щодо професійних захворювань, кафедри та курси професійних захворювань вищих медичних навчальних закладів та закладів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іслядипломної освіти: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4.2.1. Розробляють: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а) нормативні і методичні документи з науково-організаційних засад проведення медичних оглядів та профдобору, експертизи їх якості та оцінки результатів;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б) критерії визначення категорій працівників,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медичним оглядам та профдобору;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в) медико-біологічні показники та маркери розвитку професійних захворювань (отруєнь) і критерії віднесення захворювань до виробничо зумовлених;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г) стандарти: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ілактики, ранньої діагностики та лікування профзахворювань;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- медичної реабілітації працівників з ризиком розвитку профзахворювань та хворих на профзахворювання;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ґ) методи:</w:t>
      </w:r>
      <w:proofErr w:type="gramEnd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вивчення віддалених наслідків дії на організм шкідливих чи небезпечних факторів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процесу, експертизи якості та оцінки результатів медичних оглядів.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4.2.2. Проводять поглиблене медичне обстеження праці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вників за направленням головного спеціал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іста з професійної патології Автономної Республіки Крим, області, міста для уточнення діагнозу, лікування, медичної реабілітації.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4.2.3. Проводять 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ідставі укладеного договору з роботодавцем медичні огляди працівників підприємств з оформленням результатів проведених медоглядів у відповідності до визначеного порядку. Про терміни проведення медоглядів і їх результати повідомляють заклади державної санепідслужби.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4.2.4. За результатами медоглядів здійснюють диспансеризацію працівників групи ризику, а також з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ідозрою на профзахворювання, їх лікування та реабілітацію.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4.2.5. Проводять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ідвищення кваліфікації фахівців з професійної патології: навчання профпатологів, голів комісій з проведення медоглядів працівників, лікарів-терапевтів та лікарів інших спеціальностей, які проводять медичні огляди з питань сучасних методів проведення медоглядів.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4.3. Заклади державної санітарно-епідеміологічної служби: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4.3.1. Здійснюють контроль за своєчасністю та повнотою проведення медогляді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4.3.2. Погоджують списки працівників,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ідлягають періодичним медоглядам, та план-графік проведення медогляду </w:t>
      </w:r>
      <w:hyperlink r:id="rId6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закладами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4.3.3. Беруть участь: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а) в ознайомленні лікарів </w:t>
      </w:r>
      <w:hyperlink r:id="rId6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щодо особливостей умов праці та можливого впливу шкідливих та небезпечних факторів виробничого середовища і трудового процесу на працівників;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б) у складанні Заключного акта працівникі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за встановленою Порядком формою;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в) у розробці санітарно-протиепідемічних заході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г) за результатами медоглядів, на запит </w:t>
      </w:r>
      <w:hyperlink r:id="rId63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складають санітарно-гігієнічну характеристику умов праці або інформаційну довідку про умови праці працівника при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ідозрі в нього професійного захворювання (отруєння);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ґ) в експертній оцінці своєчасності, повноти якості проведення медичних оглядів, виконанні оздоровчих заходів Заключного акта разом з профпатологом.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4.3.4. У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межах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повноважень вирішують питання про тимчасове призупинення медоглядів або притягнення до адміністративної відповідальності роботодавців і керівників </w:t>
      </w:r>
      <w:hyperlink r:id="rId64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закладів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згідно з чинним законодавством.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4.3.5. Подають роботодавцю та, у разі потреби, органам виконавчої влади та місцевого самоврядування, робочому органу виконавчої дирекції Фонду пропозиції щодо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ілактики професійних захворювань (отруєнь), поліпшення умов праці.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Заступник Міністра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аграрної політики України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В. К. Моцний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1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2.2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АКТ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визначення категорії працівників, які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ідлягають попередньому (періодичним) медичному огляду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 xml:space="preserve">(найменування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ідприємства, відомча належність)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від "___" ____________ 200 р.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Лікарем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праці 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(прізвище, ім'я, по батькові)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(назва закладу державної санепідслужби)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участю роботодавця 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(прізвище, ім'я, по батькові)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представника профспілкової організації або уповноваженої працівниками особи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(прізвище, ім'я, по батькові)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визначено категорії працівників, які підлягають попередньому (періодичним) медичному огляду в 200_ році.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1134"/>
        <w:gridCol w:w="1267"/>
        <w:gridCol w:w="1540"/>
        <w:gridCol w:w="1813"/>
        <w:gridCol w:w="1459"/>
        <w:gridCol w:w="895"/>
        <w:gridCol w:w="744"/>
      </w:tblGrid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цеху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(дільниці)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Професія (посада) за </w:t>
            </w:r>
            <w:hyperlink r:id="rId65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 003:2005</w:t>
              </w:r>
            </w:hyperlink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працівників за цією професією (тільки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іодичних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медичних оглядів)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 шкідливих та небезпечних факторів і N пункту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ідпунктів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 робіт і N пункту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ідпунктів Переліку робіт, для виконання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яких є обов'язковим попередній (періодичні) медичний огляд працівників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осіб, які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ідлягають огляду (тільки для періодичних медичних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оглядів)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ч. 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3118"/>
        <w:gridCol w:w="3216"/>
      </w:tblGrid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праці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Роботодавець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 профспілкової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організації (вповноважена особа)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2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2.3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91534" w:rsidRPr="00B91534" w:rsidTr="00B915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2256"/>
            </w:tblGrid>
            <w:tr w:rsidR="00B91534" w:rsidRPr="00B91534">
              <w:trPr>
                <w:tblCellSpacing w:w="22" w:type="dxa"/>
              </w:trPr>
              <w:tc>
                <w:tcPr>
                  <w:tcW w:w="0" w:type="auto"/>
                  <w:gridSpan w:val="2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ЗАТВЕРДЖЕНО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0" w:type="auto"/>
                  <w:gridSpan w:val="2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Роботодавець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0" w:type="auto"/>
                  <w:gridSpan w:val="2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(найменування 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ідприємства)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ідпис)</w:t>
                  </w:r>
                </w:p>
              </w:tc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ізвище, ім'я та по батькові)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0" w:type="auto"/>
                  <w:gridSpan w:val="2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 П.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(число, місяць, 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ік)</w:t>
                  </w:r>
                </w:p>
              </w:tc>
            </w:tr>
          </w:tbl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працівників, які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ідлягають періодичним медичним оглядам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 у 200_ році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(найменування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ідприємства)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754"/>
        <w:gridCol w:w="849"/>
        <w:gridCol w:w="521"/>
        <w:gridCol w:w="983"/>
        <w:gridCol w:w="828"/>
        <w:gridCol w:w="624"/>
        <w:gridCol w:w="595"/>
        <w:gridCol w:w="1050"/>
        <w:gridCol w:w="1005"/>
        <w:gridCol w:w="609"/>
        <w:gridCol w:w="779"/>
      </w:tblGrid>
      <w:tr w:rsidR="00B91534" w:rsidRPr="00B91534" w:rsidTr="00B91534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Табельний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Цех, дільниця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/ж)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 народження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Професія, (посада) за </w:t>
            </w:r>
            <w:hyperlink r:id="rId66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 003:2005</w:t>
              </w:r>
            </w:hyperlink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роботи в даних умовах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оста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нього огляду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шкідливих та небезпечних факторів і N пункту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ідпунктів Переліку шкідливих та небезпечних факторів виробничого середовища і трудового процесу, при роботі з якими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обов'язковий попередній (періодичні) медичний огляд працівників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 робіт і N пункту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ідпунктів Переліку робіт, для виконання яких є обов'яз-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ковим попередній (періодичні) медичний огляд праців-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ників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ідлягає огляду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раторні, функціо-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нальні та інші дослід-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ження (указати, які)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рафи 11 та 12 заповнюються комісією </w:t>
      </w:r>
      <w:hyperlink r:id="rId67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закладу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, що проводить медичний огляд.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9"/>
        <w:gridCol w:w="3118"/>
        <w:gridCol w:w="3306"/>
      </w:tblGrid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 роботодавцем особа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праці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(число, місяць,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3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2.4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НАПРАВЛЕННЯ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обов'язковий попередній медичний огляд працівника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2109"/>
        <w:gridCol w:w="3473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3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Ім'я 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батькові 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Рік народження 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Обрана професія (посада) за </w:t>
            </w:r>
            <w:hyperlink r:id="rId68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 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Характеристика умов праці: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Назва шкідливих та небезпечних факторів і N пункту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ідпунктів 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 робіт і N пункту та підпунктів Переліку робіт, для виконання яких є обов'язковим попередній (періодичні) медичний огляд працівників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3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 уповноваженої роботодавцем особи</w:t>
            </w:r>
          </w:p>
        </w:tc>
        <w:tc>
          <w:tcPr>
            <w:tcW w:w="10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3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(число, місяць,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ік)</w:t>
            </w:r>
          </w:p>
        </w:tc>
        <w:tc>
          <w:tcPr>
            <w:tcW w:w="10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(зворотний бік)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91534" w:rsidRPr="00B91534" w:rsidTr="00B915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2736"/>
            </w:tblGrid>
            <w:tr w:rsidR="00B91534" w:rsidRPr="00B91534">
              <w:trPr>
                <w:tblCellSpacing w:w="22" w:type="dxa"/>
              </w:trPr>
              <w:tc>
                <w:tcPr>
                  <w:tcW w:w="0" w:type="auto"/>
                  <w:gridSpan w:val="2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ЗАТВЕРДЖЕНО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Заступник головного лі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каря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 лікувальної роботи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ідпис)</w:t>
                  </w:r>
                </w:p>
              </w:tc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ізвище та ініціали)</w:t>
                  </w:r>
                </w:p>
              </w:tc>
            </w:tr>
            <w:tr w:rsidR="00B91534" w:rsidRPr="00B91534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 П.</w:t>
                  </w:r>
                </w:p>
              </w:tc>
              <w:tc>
                <w:tcPr>
                  <w:tcW w:w="2500" w:type="pct"/>
                  <w:hideMark/>
                </w:tcPr>
                <w:p w:rsidR="00B91534" w:rsidRPr="00B91534" w:rsidRDefault="00B91534" w:rsidP="00B915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15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Ім'я 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батькові 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Рік народження 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Працевлаштовується за професією (посадою) ______________________________________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Висновок медичної комі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ії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2419"/>
        <w:gridCol w:w="3473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3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Придатний (не придатний) до роботи 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професією за </w:t>
            </w:r>
            <w:hyperlink r:id="rId69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 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(перелічити фактори виробничого середовища)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несприятливих умовах праці.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2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кар-терапевт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цехової (територіальної,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лікарняної) дільниці</w:t>
            </w:r>
          </w:p>
        </w:tc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2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Особиста печатка</w:t>
            </w:r>
          </w:p>
        </w:tc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2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головного 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каря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лікувальної роботи</w:t>
            </w:r>
          </w:p>
        </w:tc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2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Печатка </w:t>
            </w:r>
            <w:hyperlink r:id="rId70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закладу охорони здоров'я</w:t>
              </w:r>
            </w:hyperlink>
          </w:p>
        </w:tc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2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"___" ____________</w:t>
            </w:r>
          </w:p>
        </w:tc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4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2.6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ПЕРЕЛІК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шкідливих та небезпечних факторів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процесу, при роботі з якими обов'язкові попередній (періодичні) медичний огляд працівників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положення: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1. У медичних оглядах обов'язкова участь терапевта; фахівці іншого медичного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ілю залучаються до складу медичних комісій з урахуванням характеру дії шкідливих та небезпечних факторів виробничого середовища і трудового процесу на стан здоров'я працівників.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2. Обов'язково враховуються перелік загальних медичних протипоказань до роботи із шкідливими та небезпечними факторами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процесу, додаткові протипоказання у відповідності до конкретних виробничих факторів, що приведені в цьому Переліку.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 Працівникам,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попередньому (періодичним) медичним оглядам, в обов'язковому порядку проводиться: дослідження крові (Hb, лейкоцити, ШОЕ) та ЕКГ.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При попередньому медичному огляді обов'язково проводиться рентгенографія органів грудної клітки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прямій проекції, а при періодичному - флюорографія, за винятком пунктів цього додатка, де вказана обов'язкова рентгенографія органів грудної клітки.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5. При проведенні попереднього (періодичних) медичних оглядів жінок оглядає акушер-гінеколог з проведенням бактеріологічного (на флору) і цитологічного (на атипічні клітини)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ідження. Строки таких оглядів повинні збігатися зі строками періодичних медичних оглядів, але не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ідше ніж 1 раз на рік.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Речовини, які визначені в переліку значком "А", належать до алергенів, значком "К", - до канцерогенів, значком "П" - до подразнювальних, значком "Ф" - до тих, що володіють фіброгенною дією, значком "Н" - до тих, що мають наркотичний ефект.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За необхідності уточнення віднесення конкретної хімічної речовини до класу алергенів та канцерогенів слід керуватися гі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ієнічними нормативами - Переліком промислових алергенів, затвердженим </w:t>
      </w:r>
      <w:hyperlink r:id="rId71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наказом МОЗ України від 02.03.2007 за N 99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зареєстрованим в Мін'юсті 28.03.2007 за N 285/13552, та Переліком речовин, продуктів, виробничих процесів, побутових та природних факторів, канцерогенних для людини, затвердженим </w:t>
      </w:r>
      <w:hyperlink r:id="rId72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наказом МОЗ України від 13.01.2006 за N 7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зареєстрованим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Мін'юсті 06.02.2006 за N 100/11974.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434"/>
        <w:gridCol w:w="924"/>
        <w:gridCol w:w="1702"/>
        <w:gridCol w:w="1907"/>
        <w:gridCol w:w="1779"/>
      </w:tblGrid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Шкідливі та небезпечні фактори виробничого середовища 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Періоди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ність оглядів 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73" w:tgtFrame="_top" w:history="1">
              <w:r w:rsidRPr="00B915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закладі охорони здоров'я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 лікарів, що беруть участь у медичних оглядах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Лабораторні, функціональні та інші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ідження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Медичні протипоказання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(на доповнення до загальних медичних протипоказань)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Хімічні речовини та їх сполуки та елементи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Неорганічні сполуки азоту (аміак, кислота азотна, азоту оксиди, азоту діоксид (у перерахунку на NO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Поширені субатрофічні зміни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іх відділів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ди ал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іфатичні (насичені, ненасичені) і ароматичні (формальдегід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ацетальдегід, акролеїн,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бензальдегід, фталевий альдегід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Поширені дистрофічні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Альдегідів і кетонів галогенопохідні (хлорбензальдегід, фторацетон, хлорацетофенон і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Аміни, аміди органічних кислот, анілін і інші похідні (діметилформамід, діметилацетамід, капролактам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 (за наявності алергенної дії),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АЛТ*, АСТ*,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загальний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Виражена вегетативно-судинна дисфункція з пароксизмальними станами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Хронічні захворювання сечовидільної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Берилій та його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,К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розчинними сполуками)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ФЗД, рентгенографія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3.1)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Гіперпластичний ларингіт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розчинними сполуками берилію)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периферичного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Бор і його сполуки (бору карбід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нітрит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3.1, 3.4)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Бороводні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АЛТ*,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Галогени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Хлор, бром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йод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сполуки з воднем, оксиди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Фтор і його неорганічні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рентгенографія трубчастих кісток при стажі більше 5 років, 1 раз на 3 роки зі збереженням усіх рентгенограм в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АЛТ*,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білірубін*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Хронічний субатрофічний і атрофічний риніт. Гіперпластичний ларингіт. Ерозія слизової оболонки порожнини носа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центральної і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Захворювання порожнини рота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ока; катаракта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кістково-м'язової системи з ураженням кісткової структури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Хронічний гепатит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Виразкова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хвороба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Фосгени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Гідразин і його похідні (фенілгідразін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білірубін крові, АЛТ*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визначення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івня ксантуренової кислоти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гепатобіліарної системи 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Вегетативні дисфункції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Гіпертрофічні риніти та ларингіти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центральної та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 та його оксиди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ендокринолог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% НТЗ (насичення трансферину залізом), цукор у крові, білірубін крові, АЛТ*, рентгенограма органів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3.5)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Порушення вуглеводного обміну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суглобів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Гіпогонадизм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Кадмій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його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стоматолог*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 загальний аналіз крові, аналіз сечі, рентгенограма органів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3.4, 3.1), АЛТ*,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нирок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Карбоніли металів: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нікелю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кобальту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заліза та ін.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рентгенограма органів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Кетони аліфатичні та ароматичні (ацетон, метилетилкетон, ацетофенон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 загальний аналіз крові, 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Наркоманія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Кислоти органічні (мурашина, оцтова, пропіонова, масляна, валеріанова, капронова, щавлева, адипінова, акрилова, нафтенова і ін.) та їх ангідриди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Кислот органічних галогенопохідні (хлороцтова, трихлороцтова, перфтормасляна, трихлорпропіонова та ін.) та їх ангідриди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активність холінестерази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ізофталева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терефталева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фталевий ангідрид та його похідні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1.12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 ВДШ, бронхіальна астма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Розповсюджені захворювання усі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відділів ВДШ: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 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Кобальтта його неорганічні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рентгенографія органів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3.4, 3.1),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рецидивні,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Захворювання серцевого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м'яза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рентгенографія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3.4, 3.1),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рецидивні,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Захворювання серцевого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м'яза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Мол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ібден, вольфрам, ніобій, тантал і їх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рентгенографія органів грудної порожнини,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 сполуки кремнію (сілани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 і його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рентгенографія органів грудної клітини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3.1)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Мідь та її сполуки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срібло, золото та їх сполуки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АЛТ* та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АСТ*,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 лужні та їх сполуки (натрій, калій, рубідій, цезій та їх гідроксиди)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Метали лужноземельні (кальцій, стронцій, барій та їх сполуки)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ідкісноземельні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(лантан, скандій, церій та їх сполуки)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Літій та його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крові*, загальний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центральної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Захворювання зорового нерва та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рецидивні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Луги їдкі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 і його неорганічн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органічні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АЛТ*,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рецидивні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Доброякісні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пухлини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 і його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рентгенографія грудної клітки (див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3.1) і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та ізольовані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Захворювання органів дихання і серцево-судинної системи, що перешкоджають праці в протигазі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Доброякісні пухлини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 (навіть в анамнезі)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Органічні оксиди, пероксиди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ідропероксиди (етилену, пропілену тощо)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Пероксиди неорганічні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(пергідроль)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АЛТ*,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Алергічні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Доброякісні пухлини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 і його неорганічні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рентгенографія органів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1.24.1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 і його органічні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ЦНС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Платинові метали та їх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(рутеній, родій, паладій, осмій, іридій, платина)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загальний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та ізольовані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бронхолегеневої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 та її неорганічні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ртуті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сечі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АЛТ*,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Хвороби зубів і слизової оболонки (хронічний гінгівіт, стоматит, пародонтит)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Хвороби нирок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 органів травлення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Свинець, його неорганічні та органічні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еритроцитів, ретикулоцитів, еритроцитів з базофільною зернистістю, дельт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 (амінолевуленова кислота) та КП (копропорфірин) у сечі, АЛТ та білірубін крові*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 як 130 г/л у чоловіків і 120 г/л у жінок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печінки та нирок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Ретинопатія, звуження поля зору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Селен, телур та їх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 загальний аналіз крові, АЛТ та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гепатобіліарної системи з порушенням функції печінки**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1.29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Сірка та її сполуки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Сірка елементарна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Оксиди сірки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Ангідрид сірчаної та сірчистої кислот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Кислота сірчана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субатрофічні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Алергічні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глюкоза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g-глютамілтран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фераза (ГГТФ)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Захворювання органів дихання і серцево-судинної системи, що перешкоджають праці в протигазі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Виражена вегетативно-судинна дисфункція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Захворювання ендокринної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Тетраметилтиурамдисульфід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(тиурам Д)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АЛТ*,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гепатобіліарної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Спирти аліфатичні одноатомні та багатоатомні, ароматичні та їх похідні (етиловий, пропіловий, бутиловий, аліловий, бензиловий,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етиленгл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іколь, пропіленгліколь, етилцеллозольв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АЛТ*,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ГГТФ*,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Алкоголізм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Анемія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метиловий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крові,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очного дна, 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Захворювання зорового нерва та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Алкоголізм, наркоманія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Сурма та її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рецидивні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Талій, індій, галій та їх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аналіз сечі на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цих металів*,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Катаракта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гінгівіти, стоматити, парадонтоз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периферичного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цирконій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гафній, германій та їх сполуки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ФЗД, див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Монооксид вуглецю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Вуглецю оксид (IV)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Вуглецю (II) оксид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еритроцити,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ретикулоцити, карбоксигемоглобін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Виражена вегетативно-судинна дисфункція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ароматичні: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бензол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його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похідні (толуол, ксилол, стирол, етилбензол, діетилбензол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крові, ретикулоцити,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тромбоцити, ГГТФ*,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ірубін, АЛТ, АСТ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На роботу, яка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виробництвом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бензолу, жінок не допускати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 і 120 г/л у жінок; лейкоцитів менше 4,4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г/л, еритроцитів менш 3,5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г/л, тромбоцитопенія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Доброякісні пухлини статевих органі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роботі з бензолом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Порушення менструальної функції, яка супроводжується дисфункціональними матковими кровотечами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шкіри (псоріаз, нейродерміт, вітіліго). Доброякісні пухлини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Токсикоманія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1.35.1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ароматичні: амін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нітросполуки та їх похідні (анілін, м-, п-толуїдин, нітроамінобензоли, нітрохлорбензоли, нітро-, амінофеноли,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тринітротолуол, фенілендіаміни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хлораніліни, анізидини, ніазон, ксилідини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показаннями: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онколог, дерматолог, 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(для працюючих з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нітропохідними толуолу), уролог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ретикулоцити, тільця Гейнца, білірубі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крові, АЛТ, біомікроскопія (для працюючих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нітропохідними толуолу)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як 130 г/л у чоловіків і 120 г/л у жінок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Хронічні захворювання гепатобіліарної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Катаракта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нітропохідними толуолу)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Доброякісні пухлини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1.35.1.1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Ізоціанати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(толуїлендиізоціанат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оториноларинголог, 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рентгенографія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1.35.1.2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О-толу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їдин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бензидин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b-нафтиламін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загальний аналіз сечі, цистоскопія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Захворювання нирок і сечовивідних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Передракові захворювання сечовивідних шляхі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1.35.2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Вуглеводнів ароматичних галогенопохідні (галоген у бензольному кільці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: хлорбензол, хлортолуол, бромбензол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крові, ретикулоцити, тромбоцити, Г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 Ф, АЛТ*, білірубін*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чоловіків, 120 г/л у жінок, лейкоцитів менше 4,4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г/л, зниження тромбоцитів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1.35.3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Вуглеводнів ароматичних галогено-похідні (галоген 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боковому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ланцюзі: бензил хлористий, бензотрихлорид, бензотрифторид, бензиліден хлористий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тромбоцити,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ароматичні поліциклічні та їх похідні (нафталін, нафтоли, бенз/а/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ірен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антрацен, бензантрон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бензантрацен, фенантрен, нафталани хлоровані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тромбоцити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 і 120 г/л у жінок, лейкоцитів менше 4,5 х 10 г/л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Передпухлинні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гетероциклічні (фуран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фурфурол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іридин і його сполуки, піразол, піперидін, морфолін, альтакс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каптакс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тромбоцити, білірубі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крові*, АЛТ*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захворювання гепатобіліарної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як 130 г/л у чоловіків та 120 г/л у жінок, тромбоцитопенія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насичені та ненасичені: аліфатичні, аліциклічні терпени (метан, пропан, парафіни, етилен, пропілен, ацетилен, циклогексан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 та 120 г/л у жінок; лейкоцитів менше 4,5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Захворювання периферичного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1.38.1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Дивініл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лейкоцитарна формула, 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Токсикоманія, наркоманія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1.38.2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Камфора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скипідар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загальний аналіз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крові, ФЗД, АЛТ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Алергічні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гепатобіліарної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1.38.3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аліфатичних галогенопохідних насичені (дихлоретан, чотирьоххлористий вуглець, метилена хлорид, хлористий метил, хлороформ, брометил, перфторизобутилен тощо) та ненасичені (трихлоретилен, хлоропрен)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АЛТ*, аналіз сечі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гепатобіліарної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Захворювання органів дихання і серцево-судинної системи, що перешкоджають праці в протигазі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захворювання,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передпухлинні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сечовививідних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Полінейропатії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1.38.3.1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Вінілхлорид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крові, рентгенографія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істок 1 раз на 3 роки,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білірубін крові, АЛТ*, 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 (при праці з вінілхлоридом)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Хвороба Рейно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ендартериїт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Передракові хвороби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Токсикоманія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1.38.3.2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 аліфатичних, ациклічних, амін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нітросполук та їх похідні метиламін, етиленімін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гексаметилендиамін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циклогексиламін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субатрофічні зміни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шкіри. Передракові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 та 120 г/л у жінок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 і його похідні (хлорфенол, крезол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АЛТ*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1.40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Фосфор і його сполуки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 і його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неорганічні сполуки (білий фосфор, фосфін, фосфіди металів, галогеніди фосфору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загальний аналіз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крові, рентгенографія щелеп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білим фосфором) 1 раз на 3 роки при стажі більше 5 років, білірубін крові, АЛТ*,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Хвороби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порожнини рота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та алергічні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кістково-м'язової системи з ураженням кісткової структури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гепатобіліарної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Червоний фосфор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 сполуки фосфору: трикрезилфосфат тощо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показанням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активність холінестерази, АЛТ*,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Хінони та їх похідні (нафтохінони, бензахінони, гідрохінон, антрахінон,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ірокатехін)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тільця Гейнця,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АЛТ*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сечовивідної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 хрому (III)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сполуки хрому (IV)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раз на 3 місяці,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і захворювання дихальних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Наявність пухлини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локалізації, навіть в анамнезі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Водню ціанід, ціаніди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Захворювання органів дихання і серцево-судинної системи, що перешкоджають праці в протигазі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ЦНС та вегетативної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Нітрити органічних кислот, ацетонітрил,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бензонітрил та ін. Акрилонітрил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дерматолог, оториноларинг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офтальмолог, 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Поширені дистрофічні зміни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Цинк і його сполуки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Ефіри складні (етилацетат, бутилацетат та ін.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крові*, АЛТ*, АСТ *, 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та алергічні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1.46.1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Ефіри складні акрилової та метакрилової кислот: метилакрилат, метилметакрилат, бутилакрилат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крові, АЛТ*, ФЗД, ГГТФ*, АСТ*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Токсикоманія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1.46.2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Ефіри складні фталевої кислоти: дибутилфталат, диметилтерсифталат тощо.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периферичної нервової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 (повік, роговиці, кон'юнктиви, сльозовивідних шляхів)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Складні хімічні суміші, композиції, хімічні речовини визначеного призначення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Барвники і пігменти органічні: (азобарвники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бензидинов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фталеціанінові, хлортиазинові, антрахінові, ариліптанові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тіоіндигоїдні поліефірні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аналіз сечі,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ірубін, АЛТ, АСТ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гепатобіліарної та сечовивідної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Пестициди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Хлорорганічні (метоксихлор, гептахлор, хлориндан, дихлор, гексахлорбензол, гексахлорциклогексан, харнес, трофі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алерголог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білірубін крові, АЛТ*, лужна фосфатаза, аналіз сечі, 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ГГТФ*,АСТ*,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іограма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Алергічні захворювання,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Неврит слухового нерва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120 г/л у жінок і 130 г/л у чоловіків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Хронічні захворювання нирок**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Фосфороорганічні (метафос, метилетилтіофос, меркаптофос, метилмеркаптофос, карбофос, актелік, рогор, дифос гліфосат, хлорофос, гліфосат гардона, валексон тощо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активність холінестерази,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 *, АЛТ*, аналіз сечі,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Ртутьорганічні (гранозан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меркурбензол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лужна фасфотаза*,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загальний аналіз сечі,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сечі, АЛТ*, АСТ*,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ті самі, що й у п. 2.2.1, окрім п.п. 5, 7, 8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карбомінових кислот (каратан, авадекс, дихлоральсечовина, метурин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енлат, фундазол, десмедифам, фенмедифам, карбендозим, фенурон, севін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манеб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дикрезил, ялан, ептам, карбатіон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цинеб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тільця Гейнця, метгемоглобін,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та АЛТ*, активність холінестерази*,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2.2.1, окрім п. 5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Похідні хлорованих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іфатичних кислот (хлороцтова кислота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хлорбензойної кислоти (дикамба)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хлорфеноксиоцтової кислоти (2,4-Д)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хлорфеноксимасляної кислоти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оториноларинголог, офтальмолог, дерматолог, алерголог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Галоїдзаміщені ані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іди карбонових кислот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невропатолог, оториноларинголог, офтальмолог,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дерматолог, алерголог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ретикулоцити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2.2.1.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сечовини та гуанідину (дихлораль-сечовина, топсин-м)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невропатолог, оториноларинголог, офтальмолог, дерматолог, алерголог, ендокринолог*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2.2.1.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Захворювання щитоподібної залози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Похідні симтриазинів (атразин, прометрин)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тромбоцити,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Виражена вегетативно-судинна дисфункція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органічні і виражені функціональні захворювання ЦНС та вегетативно-нервової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Захворювання нирок**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Тромбоцитопенія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Гетероциклічні сполуки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груп: зоокумарин, ратиндан,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морестан, пирамін, тіазон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ретикулоцити, тромбоцити, аналіз сечі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Виражена вегетативно-судинна дисфункція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органічні і виражені функціональні захворювання ЦНС та вегетативно-нервової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Захворювання нирок*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Тромбоцитопенія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Синтетичні мийні засоби (сульфанол, алкіламіди, сульфат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натрію і ін.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 органів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Синтетичні полімерні матеріали: смоли, лаки, клей, пластмаси, прес-порошки, волокна, мастилоохолоджувальні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ідини, герметики, фарби, емалі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Амінопласти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сечовино-формальдегідні (карбомідні) смоли: карбопласти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меламіно-формальдегідні смоли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 органів дихання, шкіри і ін.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Поліакрилати: поліметакрилат (оргскло, плексиглас), поліакрилонітрил, поліакриламід тощо (виробництво)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 крові, АЛТ*,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Поширені дистрофічні зміни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гепатобіліарної системи*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Поліам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(капрон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нейлон тощо),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Полівінілхлорид (ПВК, вінілпласти, перхлорвінілова смола)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дибутилфталат,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хлористий вині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етилацетат, поліметилметакрилат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бі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ірубін*, АЛТ*,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ФЗД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Алергічні захворювання.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Хронічний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Передракові захворювання, доброякісні пухлини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артерій, периферичний агіоспазм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рентгенографія кисті 1 раз на 3 роки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стажі більш 10 років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Поліолефіни (поліетилени, поліпропілени), гаряча обробка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Полісилоксани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 та переробка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Полістироли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 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як 130 г/л у чоловіків і 120 г/л у жінок, лейкоцитів менш як 4,5 х 10 г/л, тромбоцитопенія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Алергічні захворювання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поліефірними смолами і лаками, при гарячому пресуванні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пластмас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Поліуретани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інополіуретан) виробництво та переробка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монофенилуретан (монофеніл-2,4-толуілена ізоціанат)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4,4-дифенілметандіізоціанат, поліізоціанат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бронхолегеневої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Поліефіри (лавсани та ін.)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 та переробка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оториноларинголог, 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Поширені дистрофічні захворювання ВДШ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Фенопласти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(фенольна смола, 4-(1-метил-1-фенілетил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 три пропеленфенол, бакелітовий лак і ін.) - виробництво та термічна переробка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Фторопласти фторопласт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-4 (політетрафторетилен, тефлон і ін.)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 та термічна переробка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Хронічні, часто рецидивні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Фуранові полімери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розлади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гепатобіліарної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 як 130 г/л у чоловіків та 120 г/л у жінок, тромбоцитопенія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Епоксидні полімери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(епоксидні смоли, компаунди, клеї тощо)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АЛТ*, АСТ*,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гепатобіліарної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епіхлоргідрин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Синтетичні каучуки, латекси, гума (виробництво та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застосування)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оториноларинголог,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аналіз крові, ФЗД, АЛТ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Суміш вуглеводнів нафти: бензин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гас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мазути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бітум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асфальти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кам'яновугільні і нафтові смоли і пеки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мінеральні масла (нафтові і сланцеві) неочищені та неповністю очищен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Гіперпластичний ларингіт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Захворювання шкіри, які пов'язані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ідвищеною чутливістю до сонячного світла (сонячна екзема, сонячний свербець тощо)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Передракові захворювання шкіри (гіперкератози, дискератози)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Жирна себорея, захворювання фолікулярного апарату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периферичної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Добрива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бронхолегеневої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Фосфорне добриво (амофос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нітрофоска)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виробництво,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Азотне добриво (нітрат амонію - аміачна селітра, нітрати натрію, калію, кальцію) та інші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тільця Гейнця, метгемоглобін, ЕКГ*,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Алергічні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бронхолегеневої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шлунково-кишкового тракту та гепатобіліарної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2.7 Фармакологічні засоби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Антибіотики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професійне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бронхолегеневого апарату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Кандидоз, мікози, дисбактері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сечовивідних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Ревматизм, системні васкуліти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іодермії та інші дерматози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2.7.2 Протипухлинні препарати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А, К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6 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 як 130 г/л у чоловіків та 120 г/л у жінок, лейкоцитів менш як 4,5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г/л, тромбоцитопенія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Алергічні захворювання органів дихання і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Піодермії та інші дерматози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Усі види пухлин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Захворювання переднього відрізка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рентгенографія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Усі види пухлин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Сульфаніламіди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тільця Гейнця, аналіз сечі, глюкоза крові*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Алергічні захворювання.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Уміст гемоглобіну менш як 130 г/л у чоловіків та 120 г/л у жінок, лейкоцитів менш як 4,5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Піодермії та інші дерматози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Захворювання нирок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Цукровий діабет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Гормони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6 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ендокринолог*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Ендокринні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захворювання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ітаміни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професійне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психотропні препарати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ГГТФ*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нервової системи, гіпотонія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Токсикоманія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Наркоманія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Хронічні захворювання гепатобіліарної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Лікарські препарати, які не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ійшли до п. п. 2.7.1 - 2.7.6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виробництво та професійне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Хронічні захворювання переднього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Поширені дистрофічні захворювання ВДШ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Промислові аерозолі переважно фіброгенного та змішаного типу дії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Кремнію (IV) оксид кристалічний (кварц, кристобаліт, тридиміт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 Ф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вмісті в пилу більше 70 %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фтизіатр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рентгенографія органів грудної порожнини згідно з роз'ясненням; ФЗД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Скривлення носової перегородки,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яке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перешкоджає носовому диханню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Хронічні, часто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Алергічні захворювання при праці з аерозолями, що мають алергенну дію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Туберкульоз легень навіть у неактивній фазі (при прийманні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Кремнієвмісні, які містять аерозолі вільного діоксиду кремнію 10 % і більше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К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Кремнію діоксид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аморфний у вигляді аерозолю конденсації при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від 10 до 60 %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Кремнію діоксид аморфного із складом вільного діоксиду кремнію 10 % і менше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фтизіатр*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3.1.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Кремнію карбід (волокнисті кристали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 А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(карборунд)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фтизіатр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3.1.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Силікати та силікатовмісні: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 і азбестовмісні (азбесту більше 10 %)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Ф,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зонографія плеври 1 раз на 5 років,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10 років 1 раз на 2 роки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 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іперпластичний ларингіт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Азбестоскладні (азбесту менше 10 %) (азбестобакеліт азбестогума і ін.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так само, як у п. 3.4.1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3.5 Інші силікатовмісні, у т. ч. ШМВР (штучні мінеральні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волокнист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речовини):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шамот, боксити, нефелінові сієніти, дістенсилініти, олівін, апатити, слюди, кремнію діоксид кристалічний при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у пилу від 10 до 70 %, дуніти, вапняки, барити, інфузорна земля, туфи, пемзи перліт, форстерит тощо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фтизіатр*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хромомагнезит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як у п. 1.9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п. 3.1, 1.9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1.9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алергічні захворювання шкіри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ШМВР-штучні мінеральні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волокнист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речовини: скловолокно, вата мінеральна тощо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2 роки, при стажі більше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років 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 у п. 3.4.1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3.5.2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Аерозолі залізорудних і поліметалічних концентратів, металургійних агломератів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оториноларинголог, 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також як у п. 1.9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п. 1.9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3.1, 1.9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Аерозолі металів (залізо, алюміній) і їх сплавів, які утворились у процесі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шліфування (отримання та виробництво) металічних порошків тощо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як у п. 1.9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у п. 1.9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п. 3.1, 1.9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Абразивні та абразивновмісні (електрокорунди, карбід бору, ельбору, карбід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кремнію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тощо), у т. ч. домішки зв'язуючих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Вуглецевий пил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Антрацит та інші викопні вугілля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фтизіатр*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Вуглецевопородний пил з умістом вільного діоксиду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кремнію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5 до 10 %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Кокси - кам'яновугільний, пековий, нафтовий, сланцевий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Гіперпластичний ларингіт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Алмази природні та штучні 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3.6.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 металізований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Сажі чорні промислові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Ф,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3.6.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Гіперпластичний ларингіт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Вуглецеві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волокнист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матеріали на основі гідратцелюлозних і поліакрилонітрильних волокон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 у п. 3.1.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у п. 3.1, 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також урахувати протипоказання для хімічних речовин, що складають вказані матеріали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Вуглецевовмісні з полімерними скріплювачами, бактеріальним забрудненням і у сполученні з іншими шкідливими хімічними речовинами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3.7.7.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3.7.7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Руди поліметалічні, які містять кольорові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ідкісноземельні метали, що містять вільний діоксид кремнію менше 10 %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А,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оториноларинголог, 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3.1, а також урахувати протипоказання для металів, що входять до складу руд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ідземний видобуток гематиту у сукупності з експозицією до радону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 та п. 1.9, а також з урахуванням протипоказань п. 5.1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Аерозолі, що утворюються при зварюванні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Які містять марганець (20 % і більш), нікель, хром, залізо, сполуки фтору, берилій, свинець і ін., у т. ч. у поєднанні з газовими компонентами (озон, оксид азоту та вуглецю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 А, 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 та як у п. 1.9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 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як у п. 1.9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п. 3.1, 1.9, а також урахувати протипоказання для шкідливих речовин - компонентів зварювального аерозолю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менш 20 % марганцю оксидів заліза, алюмінію, магнію, титану, міді, цинку, молібдену, ванадію, вольфраму та ін., у т. ч. у поєднанні з газовими компонентами (озон, оксид азоту та вуглецю)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Ф, К,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3.9.1 та як у п. 1.9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 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як у п. 1.9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п. 3.1, 1.9, а також урахувати протипоказання для шкідливих речовин - компонентів зварювального аерозолю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Пил рослинного і тваринного походження (бавовни, льону, коноплі, кенафу, джуту, зерна, тютюну, деревини, торфу, хмелю, борошна, паперу, вовни, пуху, натурального шовку тощо, у т. ч. з бактеріальним забрудненням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 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загальний аналіз крові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3.1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іологічні фактори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Гриби-продуценти, білково-вітамінні концентрати (БВК), кормові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іжджі, комбікорми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виробництво та професійне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рентгенографія органів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Кандидоз та інші мікози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Ферментні препарати, біостимулятори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рентгенографія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Алергени для діагностики та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ікування, препарати крові, імунобіологічні препарати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виробництво та професійне використання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ФЗД, рентгенографія органів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Інфікований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іал і матеріал, що заражений паразитами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інфекціоні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лабораторні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на гельмінтози, рентгенографія органів грудної клітки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Алергічні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Хронічні захворювання бронхолегеневої системи**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Кандидоз та інші мікози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 Збудники інфекційних захворювань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Бруцельоз, туберкульоз, сибірка, борелі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туляремія лептоспіроз, орнітоз,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кліщовий енцефаліт, сказ, КУ- лихоманка, сап тощо (виробництво, контроль продукції)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інфекціоні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уролог та інші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спеціалісти в залежності від клінічних проявів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загальний аналіз крові, рентгенографія органів грудної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клітки;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специфічні реакції крові при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ідозрі на профзахворювання, дослідження крові за реакцією Хеддельсона, при позитивних результатах або при виявленні симптомів з підозрою на бруцельоз, проводити надалі клінічне і повне лабораторне обстеження для виключення підтвердження бруцельозу та інших зоонозів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Загальні протипоказання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Особи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позитивною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лабораторною діагностикою на бруцельоз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Особи віком до 18 рокі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вагітні та матері, що годують немовлят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Зооантропози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Збудник туберкульозу (професійний контакт з туберкульозними хворими та інфікованими біосередовищами)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фтизіатр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рентгенографія органів грудної клітки, специфічні реакції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Загальні протипоказання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Хворі на туберкульоз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форми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Фізичні фактори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Іонізуюче випромінювання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 речовини і джерела іонізуючих випромінювань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(персонал категорії 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гематолог, 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крові, тромбоцити, ФЗД та рентгенографія органів грудної клітки, УЗД щитоподібної залози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 з радіоактивними речовинами та інші за показаннями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Умі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гемоглобіну менше 130 г/л у чоловіків і 120 г/л у жінок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Лейкоцитів менше 4,5 х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г/л, тромбоцитів менше 180000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Імунодефіцитні стани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артерій, ангіоспазми периферичних судин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Передпухлинні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захворювання, схильні до переродження та рецидивування; злоякісні пухлини; новоутворення (без індиві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допуску)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Доброякісні пухлини та захворювання, які заважають носити спецодяг і здійснювати туалет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панкреатити, гастроентерити і коліти*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Променева хвороба II - IV ступеня важкості або наявність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ійких наслідків (при променевій хворобі I ступеня важкості, працездатність визначається індивідуально)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Хронічні гнійні захворювання придаткових пазух носа, хронічні середні отити** (при атрофічних процесах працездатність визначається індивідуально)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Хронічні та грибкові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Гострота зору з корекцією не менш як 0,5 на одному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оці та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на другому. Рефракція скіаскопічно: короткозорість при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нормальному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очному дні до 10 ОД, далекозорість до 6 ОД, астигматизм не більш 3 ОД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Катаракта, анофтальм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Захворювання щитоподібної залози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Неіонізуюче випромінювання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Лазерні випромінювання від лазерів III і IV класу небезпеки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тромбоцити, ретикулоцити, ЕКГ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Катаракта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Дегенеративн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дистрофічні захворювання сітківки очей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Електромагнітні поля частотою 1 КГц - 300 ГГц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(НЧ, СЧ, ВЧ, ДВЧ, УВЧ, НВЧ, НЗВЧ)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Катаракта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Дегенеративн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дистрофічні захворювання сітківки очей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Виражена вегетативно-судинна дистонія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Функціональні захворювання ЦНС та вегетативної нервової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Постійні магнітні поля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Електромагнітні поля: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промислової частоти 50 Гц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нижче 50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тромбоцити,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Катаракта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Виражена вегетативно-судинна дистонія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Користувачі персональних електронно-обчислювальних машин (ПЕОМ) з відеотерміналом (ВДТ)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Hb, тромбоцити, визначення гостроти зору, характер зору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Виражені нейроциркуляторні порушення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Передопухлинний стан, схильний до переродження і рецидиву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Гострота зору з корекцією не менш як 0,5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оці і 0,2 на другому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Аномалії рефракції: міопія 6,0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гіперметропія більше 4,0 Д; астигматизм більше 2,0 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Глаукома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Відсутність бінокулярного зору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Виразний ністагм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Лагофтальм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Хронічні захворювання пові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кон'юнктиви, рогівки, сльозовивідних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Захворювання зорового нерва,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сітківки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Вібрація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 вібрація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ортопед*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альгезіметрія, холодова проба, вібраційна чутливість (палестезіометрія);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показаннями: РВГ периферичних судин,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ЕНМГ,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іометрія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артерій, периферичний ангіодистонічний синдром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Виражена вегетативно-судинна дистонія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Аномалії жіночих статевих органів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запальні захворювання матки і придатків*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Висока і ускладнена короткозорість (вище 8,0 Д)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Не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жінок при перевищенні ГДР вібрації за санітарними нормами на 3 дБА і більше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Ішемічна хвороба серця в усіх випадках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Виражений ентероптоз, грижі, випадіння прямої кишки і жіночих статевих органів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Поліневрити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ізної етиології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вібрація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невропатолог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оториноларинголог, хірург*, офтальмолог*, ортопед*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Вібраційна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чутливість (палестезіометрія);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показаннями: РВГ периферичних судин, РЕГ;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іометрія, рентгенографія опорно-рухового апарата (хребта)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Як у п. 5.3.1 та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церебральні ангіодистонічні розлади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Захворювання кістково-м'язової системи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Виробничий шум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іометрія, дослідження вестибулярного апарата (за показанням)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слуху, навіть на одне вухо, будь-якої етіології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Отосклероз та ін. хронічні захворювання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 з несприятливим прогнозом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 будь-якої етіології, у т. ч.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Виражена вегетативно-судинна дистонія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- від 81 до 99 дБА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- від 100 дБА і вище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 (контактна передача)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вібраційна чутливість за показанням: РВГ периферичних судин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артерій, периферичний ангіоспазм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Інфразвук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ідження вестибулярного апарата,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аудіометрія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ійке зниження слуху, навіть на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одне вухо, будь-якої етіології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Отосклероз та ін. хронічні захворювання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 з несприятливим прогнозом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 будь-якої етіології, у т. ч.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ідвищений атмосферний тиск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(робота в кесонах, водолазні роботи, робота в барокамерах)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рентгенографія органів грудної клітки,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Виражені вади розвитку опорно-рухового апарата та наслідки травми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Хронічний отит, атрофічні рубці барабанних перетинок, хронічний євстахіїт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ВДШ, бронхолегеневого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т. ч.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Будь-яке захворювання очей, що веде до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ійкого порушення функції зору;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гострота зору нижче 0,8 на одне око і нижче 0,5 на друге (без корекції)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центральної та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Хвороби серця незалежно від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 їх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Грижі зі схильністю до защемлення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Поширене варикозне розширення вен, геморой,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судин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Знижена температура повітря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іщенні та робота на відкритих площадках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показанням: термометрія з холодовим навантаженням, РВГ периферичних судин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периферичних судин (ангіоспазм)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Виражене варикозне розширення вен, тромбофлебіт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запальні захворювання матки і придатків*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Хронічний простатит*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ідвищена температура повітря в приміщенні та на відкритих площадках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протягом першого року, поті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терморезистентність еритроциті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Виражена вегетативно-судинна дистонія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Алергічні захворювання**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Теплове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випромінювання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протягом першого року, поті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терморезистентність еритроциті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Виражена вегетативно-судинна дистонія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Гіпертонічна хвороба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Катаракта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Фізичне перевантаження та перенапруження окремих органів і систем та інші фактори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процесу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ідняття та ручне переміщення вантажу (маса вантажу в кг)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уролог*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динамометрія,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показанням: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електронейроміографія та РВГ периферичних судин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ітеруючі захворювання артерій, периферичні ангіоспазми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Виражене варикозне розширення вен нижні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кінцівок, тромбофлебіт, трофічні порушення, геморой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Виражений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ентероптоз, грижі, випадання прямої кишки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Аномалії жіночих статевих органів. Опущення (випадання) жіночих статевих органів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запальні захворювання матки і придатків**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Ішемічна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хвороба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серця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Хронічні захворювання внаслідок травм і вади розвитку опорно-рухового апарата незалежно від ступеня декомпенсації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6.1.1.1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ідняття і переміщення вантажу (постійно більш 2-х раз на годину) чоловіки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більше 15 кг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жінки - більше 7 кг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ідняття і переміщення вантажу при чергуванні з іншою роботою (до 2 раз на годину)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чоловіки - більше 30 кг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жінки - більше 10 кг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6.1.2 Сумарна маса вантажу (в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який переміщується протягом 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кожної години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ідняття з робочої поверхні: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чоловіки - більше 870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жінки - більше 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ідняття з підлоги: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чоловіки - більше 435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жінки - більше 175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Періодичне тримання вантажу (деталей, інструменту тощо) вага прикладання зусилля (кг, сек) протягом зміни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1) однією рукою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чоловіки - від 36001 - 70000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інки - від 21601 - 42000 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чоловіки - більше 70000 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жінки - більше 42000 кгс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2) двома руками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чоловіки - від 70001 - 140000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інки - від 42001 - 84000 кгс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6.1.2.3.1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чоловіки - більше 140000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інки - більше 84000 кгс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6.1.2.3.2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участю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м'яз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ів корпуса і ніг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чоловіки - від 100001 - 200000 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жінки - від 60001 - 120000 кгс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6.1.2.3.3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чоловіки - більше 200000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кгс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інки - більше 120000 кгс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з: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локальними м'язовими напруженнями переважно м'язів кісток і пальців рук (кількість рухів за зміну)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чоловіки та жінки від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40001 - 60000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більше 60000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регіональними м'язовими напруженнями переважно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м'яз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ів рук і плечового пояса (кількість рухів за зміну)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чоловіки та жінки від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20001 - 30000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 30000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що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 вимушеними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нахилами корпуса (за візуальною оцінкою більше 30° від вертикалі) більше 100 разів за зміну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 у вимушеній робочій позі (на колінах, навпочіпки та ін.):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 25 % часу зміни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 25 % часу зміни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Зорово-напружені роботи: прецизійні, роботи з оптичними приладами і спостереження за екраном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 у п. 6.1.1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Прецизійні роботи з об'єктом розрізнення до 0,3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гостроти зору, скіаскопія, рефрактометрія, визначення об'єму акомодації, тонометрія, визначення кольоровідчуття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Гострота зору з корекцією при попередньому профогляді нижче 1,0; при періодичних медоглядах нижче 0,8 на одному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оці та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на другому оці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Аномалії рефракції: при попередньому медогляді - міопія вище 2,0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гіперметропія вище 2,0 Д, астигматизм вище 1,0 Д; при повторних медоглядах: міопія вище 8,0 Д, гіперметропія вище 6,0 Д, астигматизм 3,0 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Відсутність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бінокулярного зору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Зниження акомодації нижче вікових норм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Лагофтальм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очей (повіки, кон'юнктивіти роговиці, сльозовивідні шляхи)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зорового нерва,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Глаукома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Епілепсія та синкопальні стани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Зорово-напружені роботи з об'єктом розрізнення від 0,3 до 1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й у п. 6.2.2.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Гострота зору з корекцією не нижче як 0,5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одне око та 0,2 Д на друге око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Аномалії рефракції: при попередньому медогляді - міопія вище 6,0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гіперметропія вище 4,0 Д, астигматизм вище 2,0 Д; при повторних медоглядах: міопія вище 10,0 Д, гіперметропія вище 6,0 Д, астигматизм 4,0 Д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Відсутність бінокулярного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зору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Зниження акомодації нижче вікових норм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Лагофтальм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Захворювання зорового нерва,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захворювання переднього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ізка ока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Глаукома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Зорово-напружені роботи, що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з безперервним стеженням за екраном відеотерміналів (дисплеїв):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менше 4 годин (за 8-годинну зміну)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Гострота зору не менше 0,5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одному оці та 0,2 на другому при попередньому профогляді; не менше 0,4 на одному оці та 0,2 Д на другому оці при повторних періодичних медоглядах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Аномалії рефракції: при попередньому медогляді - міопія не більше 8,0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гіперметропія не більше 8,0 Д, астигматизм не більше 3,0 Д; при попередньому медогляді: міопія не більше 8,0 Д, астигматизм не більше 4,0 Д при повторному періодичному медогляді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Зниження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акомодації нижче вікових норм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Порушення кольоровідчуття, якщо колі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 інформаційне навантаження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Лагофтальм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Хронічні запальні або алергічні захворювання захисного апарата та оболонок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яблука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зорового нерва,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Наростаючий офтальмотонус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Глаукома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Епілепсія та синкопальні стани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ільш 4 годин (за 8-годинну зміну)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Гострота зору не менш 0,9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одному оці та 0,6 на другому при попередньому медогляді; не менше 0,7 на одному оці та 0,5 Д на другому при повторному періодичному медогляді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Аномалії рефракції: міопія не більше 5,0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гіперметропія не більш 2,0 Д, астигматизм не більше 1,5 Д при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попередньому медогляді; міопія не більше 6,0 Д, гіперметропія не більше 3,0 Д, астигматизм не більше 2,0 Д при повторних періодичних медоглядах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Зниження акомодації нижче вікових норм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Порушення кольоровідчуття, якщо колі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 інформаційне навантаження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Лагофтальм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Хронічні запальні або алергічні захворювання захисного апарату і оболонок очного яблука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зорового нерва, сітківки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Наростаючий офтальмотонус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Глаукома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Епілепсія та сінкопальні стани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Перенапруга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 (викладацька, дикторська, вокальна роботи, розмовні види роботи на телефонній станції та ін.)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ларингоскопія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Хронічні захворювання, що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з розладами функції голосового апарата (хронічний ларингіт, фарингіт та ін.)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* Проведення цього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ідження обов'язкове при попередньому медичному огляді та за показаннями при періодичному;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** За наявності захворювання питання про професійну придатність вирішується індивідуально з урахуванням його перебі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гу та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стажу роботи.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5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2.6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ПЕРЕЛІ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робіт, для виконання яких є обов'язковим попередній (періодичні) медичний огляд працівників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У медичних оглядах обов'язкова участь терапевта; фахівці іншого медичного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ілю залучаються до складу медичних комісій з урахуванням характеру дії шкідливих та небезпечних факторів виробничого середовища і трудового процесу на стан здоров'я працівників.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Обов'язково враховується перелік загальних медичних протипоказань до роботи із шкідливими та небезпечними факторами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 і додаткові протипоказання у відповідності до конкретних умов праці, що наведені в цьому Переліку.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Працівникам,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попередньому (періодичним) медичному огляду, в обов'язковому порядку проводяться: дослідження крові (НВ, лейкоцити, ШОЕ) та ЕКГ.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При попередньому медичному огляді обов'язково проводиться рентгенографія органів грудної клітки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прямій проекції, а при періодичному - флюорографія, за винятком тих пунктів додатка, де вказана обов'язкова рентгенографія грудної клітки.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проведенні попереднього (періодичних) медичного огляду жінок акушер-гінеколог здійснює бактеріологічне (на флору) і цитологічне (на атипічні клітини)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ідження. Строки таких оглядів повинні збігатися зі строками періодичних медичних оглядів, але не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ідше ніж 1 раз на рік.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2017"/>
        <w:gridCol w:w="1414"/>
        <w:gridCol w:w="1780"/>
        <w:gridCol w:w="1459"/>
        <w:gridCol w:w="2453"/>
      </w:tblGrid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здійснюваної роботи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Періодичність оглядів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Участь лікарі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Лабораторні, функціональні та інші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ідження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Медичні протипоказання в доповнення до загальних медичних протипоказань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висоті***, верхолазні роботи**** і роботи, пов'язані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ідійманням на висоту, а також з обслуговування підіймальних механізмів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сенсомоторні реакції, увага, пам'ять зорова та слухова, емоційна стійкість та відчуття тривоги, стійкість до впливу стресів, недбалість, орієнтація у просторі, здібність до адаптації, ГГТФ*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Грижі, що заважають праці та мають схильність до защемлення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Доброякісні пухлини, що перешкоджають виконанню робіт середньої важкості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ендартеріїт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Виражене варикозне розширення вен. Тромбофлебіт, геморой* з кровотечами, трофічні порушення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Артеріальна гіпертензія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Захворювання опорно-рухового апарата з порушенням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 одно- та двобічне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тому числі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Хвороби органів зору: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гострота зору без корекції нижче 0,5 на одному оці і нижче 0,2 на другому;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обмеження поля зору більш ніж 20°;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дакріоцистити і сльозотечі, що не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іддаються лікуванню;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глаукома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Не придатні за психофізіологічними показниками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машиніста крана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ліфтера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 прийняття на роботу ліфтером звичайних ліфтів протипоказань нема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є)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тому числі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Гострота зору з корекцією нижче 0,5 на одне око і нижче 0,2 на друге або 0,7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відсутності бінокулярного зору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Електротехнічний персонал, що виконує роботи з оперативного обслуговування і ремонту діючих електроустановок напругою 127 В і вище змінного струму і 110 В постійного струму, а також монтажні та налагоджувальні роботи,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та вимірювання у цих електроустановках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гостроти зору і полів зору, дослідження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етіології, одно- або двобічне (шепітна мова менше 3 м) (окрім робіт з ремонту та експлуатації ЕОМ)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Гострота зору з корекцією нижче 0,5 на одне око і нижче 0,2 на друге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ійка сльозотеча, яка не піддається лікуванню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Обмеження поля зору, більш ніж на 20°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тому числі хвороба Меньєра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ісовій охороні, по валу, сплаву,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транспортуванню та первинній обробці лісу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Виражене варикозне розширення вен.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Тромбофлебіт нижніх кінцівок, геморой* з кровотечею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ендартеріїт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Грижі, що заважають роботі та мають схильність до защемлення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тому числі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Гострота зору з корекцією нижче 0,5 на одне око та нижче 0,2 на друге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у нафтовій та газовій промисловості та при морському бурінні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сечі,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ГГТФ*,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білірубін, АЛТ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пунктів 4,1; 4,2; 4,3; 4,4: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ендартеріїт, виражене варикозне розширення вен, тромбофлебіт, геморой*, кровотеча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Грижі зі схильністю до защемлення, випадіння прямої кишки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Порушення функції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апарата, у тому числі хвороба Меньєра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Поширені субатрофічні зміни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відділів ВДШ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Гострота зору з корекцією на одне око нижче 0,5, на друге нижче 0,2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ійка сльозотеча, яка не піддається лікуванню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Хронічні захворювання шкіри, що часто загострюються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Хронічні захворювання гепатобіліарної системи,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ідшлункової залози*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Усі види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ідземних робіт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сечі,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ГГТФ*, білірубін, АЛТ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ті самі, що у п. 4, та гіпертонічна хвороба**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 стадії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ідрометеорологічних станціях, спорудженнях зв'язку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сечі,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у п. 4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Геологорозвідувальні, топографічні, будівельні та інші роботи (у тому числі вахтово-експедиційним методом, при роботах, що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з бурінням)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загальний аналіз сечі,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у п. 4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що виконуються згідно з організованим набором в районах Крайньої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івночі та прирівнених до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 місцевостях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тільки попередньому медичному огляду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аналіз крові, сечі, ЕКГ, ГГТФ*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ті самі, що у п. 4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Роботи, що пов'язані з обслуговуванням ємностей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 тиском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3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гостроти та полів зору, дослідження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Гострота зору з корекцією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оці нижче 0,5 і на другому оці нижче 0,2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Обмеження полі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 зору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 ніж на 20°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ійка сльозотеча, яка не піддається лікуванню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етіології, одно- і двобічне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Порушення функції вестибулярного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Виражені форми захворювання ВДШ та органів дихання з порушенням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Захворювання, що перешкоджають роботі у протигазі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Машиністи (кочегари), оператори котельних, працівники служби газнагляду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Рентгенографія органів грудної клітки,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Гострота зору з корекцією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оці нижче 0,5 і на другому оці нижче 0,2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Обмеження полі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 зору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більше ніж на 20°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ійка сльозотеча, яка не піддається лікуванню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етіології, одно- і двобічне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Порушення функції вестибулярного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Виражені форми захворювання ВДШ та органів дихання з порушенням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Хронічні рецидивні захворювання шкіри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Захворювання, що перешкоджають роботі у протигазі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Роботи, що пов'язані з застосуванням вибухових речовин, роботи у вибухов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пожежонебезпечних виробництвах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етіології, одно- і двобічне (шепітна мова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ійка сльозотеча, яка не піддається лікуванню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Гострота зору з корекцією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оці нижче 0,5 і на другому оці нижче 0,2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Катаракта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військовій охороні, службах спецзв'язку, апараті інкасації, банківських структурах, інших закладах та службах, яким дозволено носити вогнепальну зброю та її застосовувати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гостроти зору,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загальний аналіз сечі, дослідження вестибулярного апарата, ГГТФ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Відсутність кінцівки кисті, стопи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Захворювання периферичних судин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ендартеріїт, варикозне розширення вен тощо)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Хронічні захворювання периферичної нервової системи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Хронічні захворювання шкіри,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мікози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Гострота зору з корекцією нижче 0,5 на одне око, нижче 0,2 на друге або 0,7 на одне око при відсутності зору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ійке зниження слуху будь-якої етіології (сприйняття шепітної мови менше 3 м)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Газорятувальна служба, добровільні газорятувальні дружини,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військові частини і загони з попередження виникнення і ліквідації відкритих газових і нафтових фонтані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військові гірничі, гірничорятувальні служби міністерств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закладів, пожежна охорона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(позачерговий медичний огляд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проводиться після перенесеного тяжкого захворювання, отруєння, травми)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Рентгенографія органів грудної клітки, загальний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аналіз сечі,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ГГТФ, сенсомоторні реакції, увага, реакція на об'єкт, що рухається, швидкість переключення уваги, емоційна стійкість та відчуття тривоги, стійкість до дії стресів, орієнтація у просторі, утомлюваність, здатність приймати рішення в екстремальних умовах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Глаукома усіх стадій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Хронічні захворювання периферичної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нервової системи з порушенням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Виражені форми вегетативно-судинної дистонії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Усі захворювання серцево-судинної системи, навіть за наявності компенсації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Усі хронічні захворювання органів дихання навіть без порушення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Хвороби зубів, порожнини рота, відсутність зубів, що заважає захоплюванню загубника, наявність знімних протезів, альвеолярна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іорея, стоматити, періодонтит, анкілози і контрактури щелепи, щелепний артрит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Загальний фізичний недорозвиток та недорозвиток опорно-рухового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Деформація грудної клітки, що спричиняє порушення дихання та перешкоджає роботі у протигазах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Хвороби органів черевної порожнини, що спричиняють порушення їх функції або перешкоджають виконанню фізичної роботи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Будь-які захворювання хребта, верхніх та нижні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кінцівок з порушенням їх функції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Доброякісні пухлини, що заважають виконанню робіт у протигазах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Грижі (усі види)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ітеруючий ендартеріїт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Варикозне розширення вен (трофічні виразки нижні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кінцівок)*, тромбофлебіти. Геморой з частими кровотечами та випаданням прямої кишки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Скривлення носової перегородки з порушенням функції носового дихання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 Поширені дистрофічні зміни верхніх дихальних шляхів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Хронічні захворювання середнього вуха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Зниження слуху (навіть на одне вухо)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етіології (сприйняття шепітної мови менше 3 м)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 Порушення функції вестибулярного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Зниження гостроти зору нижче 0,8 на одне око і нижче 0,5 на друге, корекція не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Хронічні захворювання сльозовивідних шляхів, повік, органічні дефекти повік, що перешкоджають повному їх змиканню, вільному руху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яблука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 Обмеження полі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 зору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більше ніж на 10°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 Неактивні форми туберкульозу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ї локалізації**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 Віддалені наслідки перенесених гострих інфекційних та паразитарних захворювань**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 ВІ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інфіковані та хворі на СНІД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Аварійно-рятувальні служби (роботи) з ліквідації надзвичайних ситуацій природного та техногенного характеру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 (позачерговий медичний огляд проводиться після перенесеного тяжкого захворювання, отруєння, травми)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Рентгенографія органів грудної клітки, загальний аналіз сечі, ФЗД,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ГГТФ, сенсомоторні реакції, увага, реакція на об'єкт, що рухається, швидкість переключення уваги, емоційна стійкість та відчуття тривоги, стійкість до дії стресів, орієнтація в просторі, втомлюваність, здатність приймати рішення в екстремальних умовах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на механічному обладнанні (токарних, фрезерних та ін. станках, штампувальних пресах тощо)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2 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невропатолог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офтальмолог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хірург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вестибулярного апарата, дослідження гостроти зору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Гострота зору з корекцією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оці нижче 0,5 і на другому оці нижче 0,2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Порушення функції вестибулярного апарата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Варикозне розширення вен 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(трофічні виразки нижні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кінцівок)*, тромбофлебіти.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Геморой з частими кровотечами та випаданням прямої кишки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Епілепсія, сінкопальні стани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 xml:space="preserve">* Проведення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ідження обов'язкове при попередньому медичному огляді та за показаннями при періодичному.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** При наявності захворювання питання про професійну придатність вирішується індивідуально з урахуванням їх перебі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гу та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стажу роботи.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*** Роботами на висоті слід уважати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 роботи, які виконуються на висоті 1,5 м від поверхні ґрунту, покриття або робочого настилу, над якими здійснюються роботи з монтажних пристосувань чи безпосередньо з елементів конструкції, обладнання, машин, механізмів при їх установці, експлуатації, монтажу.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**** Верхолазними визнавати усі роботи, коли основним засобом забезпечення робітників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 падіння з висоти в усі моменти роботи і пересування є запобіжний пояс.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6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>до п. 2.15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ПЕРЕЛІК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загальних медичних протипоказань до роботи із шкідливими та небезпечними факторами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процесу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1. Спадкові аномалії органів із вираженою недостатністю їх функції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Органічні захворювання центральної нервової системи зі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ійкими вираженими порушеннями функції.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3. Психічні захворювання та подібні їм стани, що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ідлягають обов'язковому диспансерному нагляду в психоневрологічних диспансерах, епілепсія та інші пароксизмальні розлади свідомості. У разі виражених форм пограничних психічних захворювань питання про придатність до певних робіт вирішується комісією психоневрологічного закладу індивідуально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4. Наркоманії, токсикоманії, хронічний алкоголізм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5. Захворювання ендокринної системи, що супроводжуються значними порушеннями функції (стадія декомпенсації).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6. Злоякісні новоутворення (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ісля проведення лікування питання може бути вирішене індивідуально при відсутності абсолютних протипоказань).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7. Усі злоякісні хвороби системи крові.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8. Гіпертонічна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хвороба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III стадії та II стадії (кризовий перебіг)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9. Хвороби серця з недостатністю кровообігу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3, 2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ійкими порушеннями ритму.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10. Хронічні захворювання легенів з дихальною і легенево-серцевою недостатністю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3, 2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11. Бронхіальна астма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тяжкого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перебігу з розладами дихання та кровообігу.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12. Активні форми туберкульозу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будь-яко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ї локалізації.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13. Виразкова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хвороба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шлунка, 12-палої кишки з хронічним рецидивним перебігом та схильністю до ускладнень.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14. Цирози печінки та активні хронічні гепатити.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15. Хронічні хвороби нирок із проявами ниркової недостатності</w:t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16. Системні хвороби сполучної тканини.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17. Хвороби периферичної нервової та кістково-м'язової системи зі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ійкими розладами функції.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18. Вагітність та період лактації.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19. Звичне невиношування вагітності та аномалії плоду в анамнезі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жінок дітородного періоду.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20. Глаукома декомпенсована.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21. Професійне захворювання є протипоказанням для роботи в умовах із шкідливим та небезпечним фактором виробничого середовища і трудового процесу, вплив якого призвів до його розвитку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Не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залучення неповнолітніх до праці на важких роботах і на роботах із шкідливими або небезпечними умовами праці.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 Заключення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іатра, нарколога.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ри періодичному медогляді питання про профпридатність вирішується індивідуально.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Ступінь порушення функції органів (систем) установлюється відповідним фахівцем з урахуванням лабораторн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інструментальних методів дослідження.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Глухі від народження чи з дитинства можуть працювати тільки в індивідуально створених умовах.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7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2.16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КАРТКА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працівника, який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ідлягає попередньому (періодичному) медичному огляду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 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Стать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/ж __________________ 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 народження_______________________________________________________________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Місце проживання____________________________________________________________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Місце роботи (назва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ідприємства)______________________________________________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Цех, дільниця 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Професія (посада) за </w:t>
            </w:r>
            <w:hyperlink r:id="rId74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 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Шкідливі та небезпечні виробничні фактори і трудового процесу*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(перелічити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фактори)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 для попереднього (періодичного) медогляду* 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         (указати конкретні пункти додатків 4, 5)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ідлягає огляду _____________ раз ________ на 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Фахівцями (лікарями) 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Лабораторні, функціональні та інші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(перелічити)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Вага _____________, зріст ____________, АТ 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Дані огляду спеціалістами комі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ії </w:t>
            </w:r>
            <w:hyperlink r:id="rId75" w:tgtFrame="_top" w:history="1">
              <w:r w:rsidRPr="00B915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закладу охорони здоров'я</w:t>
              </w:r>
            </w:hyperlink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1.1. Терапевт**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 Невропатолог**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Окуліст**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ЛОР**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Хірург**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Гінеколог**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Інші фахівці**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Лабораторні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ідження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Рентгенівські обстеження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Функціональні та інші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ідження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5. Діагнози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* Згідно з Переліком шкідливих та небезпечних факторів виробничого середовища 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процесу, при роботі з якими обов'язкові попередні (періодичні) медичні огляди працівників, та Переліком робіт, для виконання яких є обов'язковим попередній (періодичні) медичні огляди працівників.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Пункти 1 - 12 заповнюються в ході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ідготовки до медоглядів медичною сестрою або фельдшером </w:t>
      </w:r>
      <w:hyperlink r:id="rId7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закладу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згідно із списком працівників, які підлягають медичному огляду.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t>** Кожний лікар уносить скарги, анамнез, об'єктивний стан, повний діагноз, який завіряється особистою печаткою лікаря.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*** Працівник власноручним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ідписом підтверджує наявність або відсутність скарг на стан здоров'я на момент обстеження.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При ризику розвитку алергічних та онкозахворювань обов'язковий спадковий анамнез при попередньому медогляді.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1072"/>
        <w:gridCol w:w="3539"/>
        <w:gridCol w:w="3458"/>
      </w:tblGrid>
      <w:tr w:rsidR="00B91534" w:rsidRPr="00B91534" w:rsidTr="00B91534">
        <w:trPr>
          <w:tblCellSpacing w:w="22" w:type="dxa"/>
          <w:jc w:val="center"/>
        </w:trPr>
        <w:tc>
          <w:tcPr>
            <w:tcW w:w="11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ВИСНОВОК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0" w:type="pct"/>
            <w:gridSpan w:val="3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Придатний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роботи за професією 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               (назва професії за </w:t>
            </w:r>
            <w:hyperlink r:id="rId77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 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Придатний тільки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період 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умови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(заповнюється тільки при періодичних медичних оглядах)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Непридатний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(назва професії за </w:t>
            </w:r>
            <w:hyperlink r:id="rId78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 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причини)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4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Рекомендації комісії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ідписи лікарів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 голови комісії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(особистий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 І. Б.)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заповнення картки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"   " ____________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8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2.16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Медична довідка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 проходження попереднього (періодичного) медичного огляду працівника N ___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7"/>
        <w:gridCol w:w="3485"/>
        <w:gridCol w:w="3508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3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Видана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дійсна до 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(дата, місяць,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ік)                                                                        (дата, місяць, рік)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Прізвище, ім'я, по батькові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 вік ____________,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(повністю)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 влаштовується (працює) за професією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(найменування підприємства)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         (професія за </w:t>
            </w:r>
            <w:hyperlink r:id="rId79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 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Пройшов попередній/періодичний медогляд відповідно до пунктів Переліку шкідливих та небезпечних факторі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виробничого середовища і трудового процесу, при роботі з якими обов'язкові попередні (періодичні) медичні огляди працівників, та Переліку робіт, для виконання яких є обов'язковим попередній (періодичні) медичні огляди працівників 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                               (непотрібне викреслити)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комісії </w:t>
            </w:r>
            <w:hyperlink r:id="rId80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закладу охорони здоров'я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 району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                (найменування </w:t>
            </w:r>
            <w:hyperlink r:id="rId81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закладу охорони здоров'я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Висновок комісії про стан здоров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Висновок комісії: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Придатний для роботи за професією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(указати професію за </w:t>
            </w:r>
            <w:hyperlink r:id="rId82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 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Придатний тільки на період ________________________ за умови _________________________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            (заповнюється при періодичних медичних оглядах)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придатний для роботи за професією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  (указати професію за </w:t>
            </w:r>
            <w:hyperlink r:id="rId83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ДК 003:2005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причину)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Рекомендації комісії 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proofErr w:type="gramEnd"/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Голова комі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ії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ім'я, по батькові)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6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9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2.17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ЗАКЛЮЧНИЙ АКТ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за результатами періодичного медичного огляду працівникі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  <w:t xml:space="preserve">(найменування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ідприємства, цех)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від "___" ____________ 200 р.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 в складі: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голови Комісії ______________________________________________________________________,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(П. І. Б)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лікарів ____________________________________________________________________________,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(П. І. Б. і фах)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представників роботодавця __________________________________________________________,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(П. І. Б., посада)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представників профкому підприємства (уповноваженої особи) 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                                           (П. І. Б.)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участю лікаря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праці 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(П. І. Б., назва СЕС)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установила: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868"/>
        <w:gridCol w:w="779"/>
        <w:gridCol w:w="772"/>
        <w:gridCol w:w="863"/>
        <w:gridCol w:w="863"/>
        <w:gridCol w:w="863"/>
        <w:gridCol w:w="794"/>
      </w:tblGrid>
      <w:tr w:rsidR="00B91534" w:rsidRPr="00B91534" w:rsidTr="00B91534">
        <w:trPr>
          <w:tblCellSpacing w:w="22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працівників, які підпадають під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ію шкідливих чи небезпечних факторів виробничого середовища і трудового процесу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ідлягало огляду за планом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(осіб)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Оглянуто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(осіб)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виконання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534" w:rsidRPr="00B91534" w:rsidRDefault="00B91534" w:rsidP="00B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2.3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2.5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2.6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2.7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2.8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2.9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2.11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2.12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Усього працівників, з них: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осіб віком до 21 року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осіб пенсійного віку, що працюють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осіб, стаж роботи яких більше 10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років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ідпадають дії шкідливих та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небезпечних факторів виробничого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середовища і трудового процесу: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хімічні речовини (указати назви)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пил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шкідливі речовини біологічного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походження (указати назви)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інфразвук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ультразвук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вібрація (загальна, локальна)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неіонізуючі випромінювання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(діапазон)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мікроклімат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освітлення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іонізуюче випромінювання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важкість праці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напруженість праці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W w:w="1050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18"/>
        <w:gridCol w:w="1265"/>
        <w:gridCol w:w="1265"/>
        <w:gridCol w:w="1779"/>
        <w:gridCol w:w="1779"/>
        <w:gridCol w:w="1794"/>
      </w:tblGrid>
      <w:tr w:rsidR="00B91534" w:rsidRPr="00B91534" w:rsidTr="00B91534">
        <w:trPr>
          <w:tblCellSpacing w:w="15" w:type="dxa"/>
          <w:jc w:val="center"/>
        </w:trPr>
        <w:tc>
          <w:tcPr>
            <w:tcW w:w="12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не оглянутих</w:t>
            </w:r>
          </w:p>
        </w:tc>
        <w:tc>
          <w:tcPr>
            <w:tcW w:w="6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(усього)</w:t>
            </w:r>
          </w:p>
        </w:tc>
        <w:tc>
          <w:tcPr>
            <w:tcW w:w="6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8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ч. 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  <w:tc>
          <w:tcPr>
            <w:tcW w:w="8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(усього)</w:t>
            </w:r>
          </w:p>
        </w:tc>
        <w:tc>
          <w:tcPr>
            <w:tcW w:w="85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1177"/>
        <w:gridCol w:w="1177"/>
        <w:gridCol w:w="1177"/>
        <w:gridCol w:w="1177"/>
        <w:gridCol w:w="3042"/>
      </w:tblGrid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 огляді виявлено*: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3.1. Кількість працівників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ідозрою на профзахворювання (отруєння) усього __________ з них кількість працівників, яким підтверджено діагноз профзахворювання (отруєння), у тому числі професійний рак _____________, з них жінок 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 Кількість працівникі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вперше одержали інвалідність з профзахворювання, 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 Кількість працівникі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потребують переведення на іншу роботу внаслідок профзахворювання вперше 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3.4. Кількість працівників, які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дообстеженню, усього ____, з них жінок 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3.5. Кількість працівників, у яких уперше виявлені загальні захворювання, усього _____,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них 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 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3.6. Кількість працівникі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потребують тимчасового переведення на іншу роботу за станом здоров'я, усього ________, з них жінок 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3.7. Кількість працівникі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потребують переведення на іншу роботу за станом здоров'я, усього ________, з них жінок 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3.8. Кількість працівників, яких необхідно направити на МСЕК, усього 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3.9. Кількість працівників, яким установлено діагноз профзахворювання (отруєння) за останні 5 років усього ________,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них 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 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3.10. Кількість працівників, які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направленню: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3.10.1. На амбулаторне лікування 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3.10.2. На стаціонарне лікування 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3.10.3. На санаторно-курортне лікування 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3.10.4.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</w:t>
            </w:r>
            <w:hyperlink r:id="rId84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заклади охорони здоров'я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__________, у т. ч. у профпатологічні 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3.11. Кількість працівникі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потребують дієтичного харчування і лікувально-профілактичного харчування, 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3.12. Кількість працівників, які перебувають на диспансерному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нагляді на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кінець звітного року, усього _____________ за формами патології згідно з МКХ-10.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ірено результати виконання заходів попереднього заключного акта від _____ року 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(перелічити)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Невиконані санітарно-протиепідемічні заходи 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                           (перелічити)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Причини невиконання ______________________________________________________________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                           (перелічити)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2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Лікар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праці</w:t>
            </w:r>
          </w:p>
        </w:tc>
        <w:tc>
          <w:tcPr>
            <w:tcW w:w="1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</w:t>
            </w:r>
          </w:p>
        </w:tc>
        <w:tc>
          <w:tcPr>
            <w:tcW w:w="2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 та ініціали)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У пунктах 3.1 - 3.12 подаються списки працівників із зазначенням П. І. Б., цеху (дільниці), професії, шкідливих і небезпечних факторів виробничого середовища 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процесу, стажу роботи в умовах їх дії, діагнозу.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 результатами медичного огляду комі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пропонує комплекс оздоровчих заходів: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Роботодавцю.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Голові профспілкової організації.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5.3. Головному лікарю </w:t>
            </w:r>
            <w:hyperlink r:id="rId85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закладу охорони здоров'я</w:t>
              </w:r>
            </w:hyperlink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проводить диспансерний нагляд за працівниками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ідприємства.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також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санітарно-протиепідемічних заходів _____________________________________________________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                                                (перелічити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 заходи)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Підписи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Голова комі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ії</w:t>
            </w:r>
          </w:p>
        </w:tc>
        <w:tc>
          <w:tcPr>
            <w:tcW w:w="1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Лікар з гі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ієни праці</w:t>
            </w:r>
          </w:p>
        </w:tc>
        <w:tc>
          <w:tcPr>
            <w:tcW w:w="1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Роботодавець</w:t>
            </w:r>
          </w:p>
        </w:tc>
        <w:tc>
          <w:tcPr>
            <w:tcW w:w="1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Голова</w:t>
            </w: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профспілкової</w:t>
            </w: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організації</w:t>
            </w: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або вповноважена</w:t>
            </w:r>
            <w:r w:rsidRPr="00B91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особа</w:t>
            </w:r>
          </w:p>
        </w:tc>
      </w:tr>
      <w:tr w:rsidR="00B91534" w:rsidRPr="00B91534" w:rsidTr="00B91534">
        <w:trPr>
          <w:tblCellSpacing w:w="22" w:type="dxa"/>
          <w:jc w:val="center"/>
        </w:trPr>
        <w:tc>
          <w:tcPr>
            <w:tcW w:w="1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 (прізвище та ініціали)</w:t>
            </w:r>
          </w:p>
        </w:tc>
        <w:tc>
          <w:tcPr>
            <w:tcW w:w="1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 (прізвище та ініціали)</w:t>
            </w:r>
          </w:p>
        </w:tc>
        <w:tc>
          <w:tcPr>
            <w:tcW w:w="1000" w:type="pct"/>
            <w:gridSpan w:val="2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 (прізвище та ініціали)</w:t>
            </w:r>
          </w:p>
        </w:tc>
        <w:tc>
          <w:tcPr>
            <w:tcW w:w="1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ідпис) (прізвище та ініціали)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B91534" w:rsidRPr="00B91534" w:rsidTr="00B91534">
        <w:trPr>
          <w:tblCellSpacing w:w="15" w:type="dxa"/>
          <w:jc w:val="center"/>
        </w:trPr>
        <w:tc>
          <w:tcPr>
            <w:tcW w:w="0" w:type="auto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Із заключним актом ознайомлені та одержали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1. Роботодавець.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Представник профспілкової організації або вповноважена особа.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Заступник головного лі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каря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лікувальної роботи.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 Районний профпатолог.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 Заклад державної санепідемслужби.</w:t>
            </w:r>
          </w:p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Представник робочого органу виконавчої дирекції Фонду страхування від нещасних випадкі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виробництві та професійних захворювань України.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Додаток 10</w:t>
      </w:r>
      <w:r w:rsidRPr="00B9153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пункту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 2.24 Порядку проведення медичних оглядів працівників певних категорій</w:t>
      </w:r>
    </w:p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ОПЕРАТИВНА ІНФОРМАЦІЯ</w:t>
      </w:r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за результатами проведення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періодичних медичних оглядів працівник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7"/>
          <w:szCs w:val="27"/>
        </w:rPr>
        <w:t>ів, зайнятих на важких роботах, роботах із шкідливими чи небезпечними умовами праці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200_ </w:t>
      </w:r>
      <w:proofErr w:type="gramStart"/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ік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  <w:r w:rsidRPr="00B91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(найменування </w:t>
      </w:r>
      <w:hyperlink r:id="rId86" w:tgtFrame="_top" w:history="1">
        <w:r w:rsidRPr="00B9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закладу охорони здоров'я</w:t>
        </w:r>
      </w:hyperlink>
      <w:r w:rsidRPr="00B915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 xml:space="preserve">I. Кількість оглянутих працівників, які </w:t>
      </w:r>
      <w:proofErr w:type="gramStart"/>
      <w:r w:rsidRPr="00B915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1534">
        <w:rPr>
          <w:rFonts w:ascii="Times New Roman" w:eastAsia="Times New Roman" w:hAnsi="Times New Roman" w:cs="Times New Roman"/>
          <w:sz w:val="24"/>
          <w:szCs w:val="24"/>
        </w:rPr>
        <w:t>ідлягали періодичному медичному огляду ______________________________________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4452"/>
        <w:gridCol w:w="1538"/>
        <w:gridCol w:w="1310"/>
        <w:gridCol w:w="1332"/>
      </w:tblGrid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N з/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ідлягало періодичному медичному огляду, осіб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Оглянуто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% виконання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 працівників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 т. ч. осіб зі стажем роботи понад 10 рокі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ч.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 року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ч. ж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ч.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пенсійного віку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ч.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дії шкідливих факторів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 речовини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потреби розшифрувати)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Пил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Шкідливі речовини біологічного походження (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потреби розшифрувати)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Шум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Вібрація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Неіонізуюче випромінювання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Іонізуюче випромінювання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Мікроклімат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Важкість праці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Атмосферний тиск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Напруженість праці - 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жінок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6293"/>
        <w:gridCol w:w="2118"/>
      </w:tblGrid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Результати періодичних медичних оглядів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Виявлено осіб з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ідозрою на професійне захворювання усього 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т. ч. професійний рак _______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жінок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яким уперше встановлено діагноз профзахворювання _______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т. ч. професійний рак _______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у яких виявлені загальні захворювання</w:t>
            </w: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жінок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переведені на іншу роботу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ідлягало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переведені на інвалідність у зв'язку з професійним захворюванням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працівників, які пройшли обстеження та лікування в спеціалізованому профпатологічному </w:t>
            </w:r>
            <w:hyperlink r:id="rId87" w:tgtFrame="_top" w:history="1">
              <w:r w:rsidRPr="00B9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закладі охорони здоров'я</w:t>
              </w:r>
            </w:hyperlink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Узято на диспансерний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ік за звітний період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Знаходиться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 диспансерним наглядом на кінець звітного періоду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осіб, які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лікуванню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Стаціонарному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Амбулаторному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осіб, які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ідлягають оздоровленню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 санаторіях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Будинках відпочинку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Санаторіях-профілакторіях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 дієтичного харчування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оздоровлених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даними минулого року)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 стаціонарах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 санаторіях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У будинках відпочинку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ілакторіях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Одержали дієтичне харчування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вник </w:t>
            </w:r>
            <w:hyperlink r:id="rId88" w:tgtFrame="_top" w:history="1">
              <w:r w:rsidRPr="00B915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закладу охорони здоров</w:t>
              </w:r>
              <w:proofErr w:type="gramEnd"/>
              <w:r w:rsidRPr="00B915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'я</w:t>
              </w:r>
            </w:hyperlink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 закладу державної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санітарно-епідеміологічної служби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1534" w:rsidRPr="00B91534" w:rsidRDefault="00B91534" w:rsidP="00B91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Департаменту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розвитку медичної допомоги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М. П. Жданова</w:t>
            </w:r>
          </w:p>
        </w:tc>
      </w:tr>
      <w:tr w:rsidR="00B91534" w:rsidRPr="00B91534" w:rsidTr="00B91534">
        <w:trPr>
          <w:tblCellSpacing w:w="22" w:type="dxa"/>
        </w:trPr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Департаменту </w:t>
            </w:r>
            <w:proofErr w:type="gramStart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санітарно-епідеміологічного нагляду</w:t>
            </w:r>
          </w:p>
        </w:tc>
        <w:tc>
          <w:tcPr>
            <w:tcW w:w="2500" w:type="pct"/>
            <w:hideMark/>
          </w:tcPr>
          <w:p w:rsidR="00B91534" w:rsidRPr="00B91534" w:rsidRDefault="00B91534" w:rsidP="00B9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М. Пономаренко</w:t>
            </w:r>
          </w:p>
        </w:tc>
      </w:tr>
    </w:tbl>
    <w:p w:rsidR="00B91534" w:rsidRPr="00B91534" w:rsidRDefault="00B91534" w:rsidP="00B9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3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417A6" w:rsidRPr="00B91534" w:rsidRDefault="00E417A6" w:rsidP="00B91534"/>
    <w:sectPr w:rsidR="00E417A6" w:rsidRPr="00B9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B91534"/>
    <w:rsid w:val="00B91534"/>
    <w:rsid w:val="00E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53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3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1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B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B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B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B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s">
    <w:name w:val="refs"/>
    <w:basedOn w:val="a"/>
    <w:rsid w:val="00B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B91534"/>
  </w:style>
  <w:style w:type="character" w:customStyle="1" w:styleId="fs1">
    <w:name w:val="fs1"/>
    <w:basedOn w:val="a0"/>
    <w:rsid w:val="00B9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MOZ232.html" TargetMode="External"/><Relationship Id="rId18" Type="http://schemas.openxmlformats.org/officeDocument/2006/relationships/hyperlink" Target="http://search.ligazakon.ua/l_doc2.nsf/link1/RE20672.html" TargetMode="External"/><Relationship Id="rId26" Type="http://schemas.openxmlformats.org/officeDocument/2006/relationships/hyperlink" Target="http://search.ligazakon.ua/l_doc2.nsf/link1/RE20672.html" TargetMode="External"/><Relationship Id="rId39" Type="http://schemas.openxmlformats.org/officeDocument/2006/relationships/hyperlink" Target="http://search.ligazakon.ua/l_doc2.nsf/link1/RE20672.html" TargetMode="External"/><Relationship Id="rId21" Type="http://schemas.openxmlformats.org/officeDocument/2006/relationships/hyperlink" Target="http://search.ligazakon.ua/l_doc2.nsf/link1/RE20672.html" TargetMode="External"/><Relationship Id="rId34" Type="http://schemas.openxmlformats.org/officeDocument/2006/relationships/hyperlink" Target="http://search.ligazakon.ua/l_doc2.nsf/link1/KP001465.html" TargetMode="External"/><Relationship Id="rId42" Type="http://schemas.openxmlformats.org/officeDocument/2006/relationships/hyperlink" Target="http://search.ligazakon.ua/l_doc2.nsf/link1/RE20672.html" TargetMode="External"/><Relationship Id="rId47" Type="http://schemas.openxmlformats.org/officeDocument/2006/relationships/hyperlink" Target="http://search.ligazakon.ua/l_doc2.nsf/link1/RE20672.html" TargetMode="External"/><Relationship Id="rId50" Type="http://schemas.openxmlformats.org/officeDocument/2006/relationships/hyperlink" Target="http://search.ligazakon.ua/l_doc2.nsf/link1/RE20672.html" TargetMode="External"/><Relationship Id="rId55" Type="http://schemas.openxmlformats.org/officeDocument/2006/relationships/hyperlink" Target="http://search.ligazakon.ua/l_doc2.nsf/link1/RE20672.html" TargetMode="External"/><Relationship Id="rId63" Type="http://schemas.openxmlformats.org/officeDocument/2006/relationships/hyperlink" Target="http://search.ligazakon.ua/l_doc2.nsf/link1/RE20672.html" TargetMode="External"/><Relationship Id="rId68" Type="http://schemas.openxmlformats.org/officeDocument/2006/relationships/hyperlink" Target="http://search.ligazakon.ua/l_doc2.nsf/link1/FIN1919Z.html" TargetMode="External"/><Relationship Id="rId76" Type="http://schemas.openxmlformats.org/officeDocument/2006/relationships/hyperlink" Target="http://search.ligazakon.ua/l_doc2.nsf/link1/RE20672.html" TargetMode="External"/><Relationship Id="rId84" Type="http://schemas.openxmlformats.org/officeDocument/2006/relationships/hyperlink" Target="http://search.ligazakon.ua/l_doc2.nsf/link1/RE20672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search.ligazakon.ua/l_doc2.nsf/link1/U467_11.html" TargetMode="External"/><Relationship Id="rId71" Type="http://schemas.openxmlformats.org/officeDocument/2006/relationships/hyperlink" Target="http://search.ligazakon.ua/l_doc2.nsf/link1/RE1355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T269400.html" TargetMode="External"/><Relationship Id="rId29" Type="http://schemas.openxmlformats.org/officeDocument/2006/relationships/hyperlink" Target="http://search.ligazakon.ua/l_doc2.nsf/link1/RE20672.html" TargetMode="External"/><Relationship Id="rId11" Type="http://schemas.openxmlformats.org/officeDocument/2006/relationships/hyperlink" Target="http://search.ligazakon.ua/l_doc2.nsf/link1/REG345.html" TargetMode="External"/><Relationship Id="rId24" Type="http://schemas.openxmlformats.org/officeDocument/2006/relationships/hyperlink" Target="http://search.ligazakon.ua/l_doc2.nsf/link1/REG7604.html" TargetMode="External"/><Relationship Id="rId32" Type="http://schemas.openxmlformats.org/officeDocument/2006/relationships/hyperlink" Target="http://search.ligazakon.ua/l_doc2.nsf/link1/RE20672.html" TargetMode="External"/><Relationship Id="rId37" Type="http://schemas.openxmlformats.org/officeDocument/2006/relationships/hyperlink" Target="http://search.ligazakon.ua/l_doc2.nsf/link1/MOZ490.html" TargetMode="External"/><Relationship Id="rId40" Type="http://schemas.openxmlformats.org/officeDocument/2006/relationships/hyperlink" Target="http://search.ligazakon.ua/l_doc2.nsf/link1/RE20672.html" TargetMode="External"/><Relationship Id="rId45" Type="http://schemas.openxmlformats.org/officeDocument/2006/relationships/hyperlink" Target="http://search.ligazakon.ua/l_doc2.nsf/link1/RE20672.html" TargetMode="External"/><Relationship Id="rId53" Type="http://schemas.openxmlformats.org/officeDocument/2006/relationships/hyperlink" Target="http://search.ligazakon.ua/l_doc2.nsf/link1/RE20672.html" TargetMode="External"/><Relationship Id="rId58" Type="http://schemas.openxmlformats.org/officeDocument/2006/relationships/hyperlink" Target="http://search.ligazakon.ua/l_doc2.nsf/link1/RE20672.html" TargetMode="External"/><Relationship Id="rId66" Type="http://schemas.openxmlformats.org/officeDocument/2006/relationships/hyperlink" Target="http://search.ligazakon.ua/l_doc2.nsf/link1/FIN1919Z.html" TargetMode="External"/><Relationship Id="rId74" Type="http://schemas.openxmlformats.org/officeDocument/2006/relationships/hyperlink" Target="http://search.ligazakon.ua/l_doc2.nsf/link1/FIN1919Z.html" TargetMode="External"/><Relationship Id="rId79" Type="http://schemas.openxmlformats.org/officeDocument/2006/relationships/hyperlink" Target="http://search.ligazakon.ua/l_doc2.nsf/link1/FIN1919Z.html" TargetMode="External"/><Relationship Id="rId87" Type="http://schemas.openxmlformats.org/officeDocument/2006/relationships/hyperlink" Target="http://search.ligazakon.ua/l_doc2.nsf/link1/RE20672.html" TargetMode="External"/><Relationship Id="rId5" Type="http://schemas.openxmlformats.org/officeDocument/2006/relationships/hyperlink" Target="http://search.ligazakon.ua/l_doc2.nsf/link1/RE20672.html" TargetMode="External"/><Relationship Id="rId61" Type="http://schemas.openxmlformats.org/officeDocument/2006/relationships/hyperlink" Target="http://search.ligazakon.ua/l_doc2.nsf/link1/RE20672.html" TargetMode="External"/><Relationship Id="rId82" Type="http://schemas.openxmlformats.org/officeDocument/2006/relationships/hyperlink" Target="http://search.ligazakon.ua/l_doc2.nsf/link1/FIN1919Z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earch.ligazakon.ua/l_doc2.nsf/link1/RE20672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RE20672.html" TargetMode="External"/><Relationship Id="rId14" Type="http://schemas.openxmlformats.org/officeDocument/2006/relationships/hyperlink" Target="http://search.ligazakon.ua/l_doc2.nsf/link1/RE20672.html" TargetMode="External"/><Relationship Id="rId22" Type="http://schemas.openxmlformats.org/officeDocument/2006/relationships/hyperlink" Target="http://search.ligazakon.ua/l_doc2.nsf/link1/KP970765.html" TargetMode="External"/><Relationship Id="rId27" Type="http://schemas.openxmlformats.org/officeDocument/2006/relationships/hyperlink" Target="http://search.ligazakon.ua/l_doc2.nsf/link1/RE20672.html" TargetMode="External"/><Relationship Id="rId30" Type="http://schemas.openxmlformats.org/officeDocument/2006/relationships/hyperlink" Target="http://search.ligazakon.ua/l_doc2.nsf/link1/RE20672.html" TargetMode="External"/><Relationship Id="rId35" Type="http://schemas.openxmlformats.org/officeDocument/2006/relationships/hyperlink" Target="http://search.ligazakon.ua/l_doc2.nsf/link1/REG4656.html" TargetMode="External"/><Relationship Id="rId43" Type="http://schemas.openxmlformats.org/officeDocument/2006/relationships/hyperlink" Target="http://search.ligazakon.ua/l_doc2.nsf/link1/RE20672.html" TargetMode="External"/><Relationship Id="rId48" Type="http://schemas.openxmlformats.org/officeDocument/2006/relationships/hyperlink" Target="http://search.ligazakon.ua/l_doc2.nsf/link1/RE20672.html" TargetMode="External"/><Relationship Id="rId56" Type="http://schemas.openxmlformats.org/officeDocument/2006/relationships/hyperlink" Target="http://search.ligazakon.ua/l_doc2.nsf/link1/RE20672.html" TargetMode="External"/><Relationship Id="rId64" Type="http://schemas.openxmlformats.org/officeDocument/2006/relationships/hyperlink" Target="http://search.ligazakon.ua/l_doc2.nsf/link1/RE20672.html" TargetMode="External"/><Relationship Id="rId69" Type="http://schemas.openxmlformats.org/officeDocument/2006/relationships/hyperlink" Target="http://search.ligazakon.ua/l_doc2.nsf/link1/FIN1919Z.html" TargetMode="External"/><Relationship Id="rId77" Type="http://schemas.openxmlformats.org/officeDocument/2006/relationships/hyperlink" Target="http://search.ligazakon.ua/l_doc2.nsf/link1/FIN1919Z.html" TargetMode="External"/><Relationship Id="rId8" Type="http://schemas.openxmlformats.org/officeDocument/2006/relationships/hyperlink" Target="http://search.ligazakon.ua/l_doc2.nsf/link1/RE20672.html" TargetMode="External"/><Relationship Id="rId51" Type="http://schemas.openxmlformats.org/officeDocument/2006/relationships/hyperlink" Target="http://search.ligazakon.ua/l_doc2.nsf/link1/RE20672.html" TargetMode="External"/><Relationship Id="rId72" Type="http://schemas.openxmlformats.org/officeDocument/2006/relationships/hyperlink" Target="http://search.ligazakon.ua/l_doc2.nsf/link1/RE11974.html" TargetMode="External"/><Relationship Id="rId80" Type="http://schemas.openxmlformats.org/officeDocument/2006/relationships/hyperlink" Target="http://search.ligazakon.ua/l_doc2.nsf/link1/RE20672.html" TargetMode="External"/><Relationship Id="rId85" Type="http://schemas.openxmlformats.org/officeDocument/2006/relationships/hyperlink" Target="http://search.ligazakon.ua/l_doc2.nsf/link1/RE2067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MOZ232.html" TargetMode="External"/><Relationship Id="rId17" Type="http://schemas.openxmlformats.org/officeDocument/2006/relationships/hyperlink" Target="http://search.ligazakon.ua/l_doc2.nsf/link1/RE20672.html" TargetMode="External"/><Relationship Id="rId25" Type="http://schemas.openxmlformats.org/officeDocument/2006/relationships/hyperlink" Target="http://search.ligazakon.ua/l_doc2.nsf/link1/RE20672.html" TargetMode="External"/><Relationship Id="rId33" Type="http://schemas.openxmlformats.org/officeDocument/2006/relationships/hyperlink" Target="http://search.ligazakon.ua/l_doc2.nsf/link1/KP971238.html" TargetMode="External"/><Relationship Id="rId38" Type="http://schemas.openxmlformats.org/officeDocument/2006/relationships/hyperlink" Target="http://search.ligazakon.ua/l_doc2.nsf/link1/RE20672.html" TargetMode="External"/><Relationship Id="rId46" Type="http://schemas.openxmlformats.org/officeDocument/2006/relationships/hyperlink" Target="http://search.ligazakon.ua/l_doc2.nsf/link1/RE20672.html" TargetMode="External"/><Relationship Id="rId59" Type="http://schemas.openxmlformats.org/officeDocument/2006/relationships/hyperlink" Target="http://search.ligazakon.ua/l_doc2.nsf/link1/RE20672.html" TargetMode="External"/><Relationship Id="rId67" Type="http://schemas.openxmlformats.org/officeDocument/2006/relationships/hyperlink" Target="http://search.ligazakon.ua/l_doc2.nsf/link1/RE20672.html" TargetMode="External"/><Relationship Id="rId20" Type="http://schemas.openxmlformats.org/officeDocument/2006/relationships/hyperlink" Target="http://search.ligazakon.ua/l_doc2.nsf/link1/RE20672.html" TargetMode="External"/><Relationship Id="rId41" Type="http://schemas.openxmlformats.org/officeDocument/2006/relationships/hyperlink" Target="http://search.ligazakon.ua/l_doc2.nsf/link1/RE20672.html" TargetMode="External"/><Relationship Id="rId54" Type="http://schemas.openxmlformats.org/officeDocument/2006/relationships/hyperlink" Target="http://search.ligazakon.ua/l_doc2.nsf/link1/RE20672.html" TargetMode="External"/><Relationship Id="rId62" Type="http://schemas.openxmlformats.org/officeDocument/2006/relationships/hyperlink" Target="http://search.ligazakon.ua/l_doc2.nsf/link1/RE20672.html" TargetMode="External"/><Relationship Id="rId70" Type="http://schemas.openxmlformats.org/officeDocument/2006/relationships/hyperlink" Target="http://search.ligazakon.ua/l_doc2.nsf/link1/RE20672.html" TargetMode="External"/><Relationship Id="rId75" Type="http://schemas.openxmlformats.org/officeDocument/2006/relationships/hyperlink" Target="http://search.ligazakon.ua/l_doc2.nsf/link1/RE20672.html" TargetMode="External"/><Relationship Id="rId83" Type="http://schemas.openxmlformats.org/officeDocument/2006/relationships/hyperlink" Target="http://search.ligazakon.ua/l_doc2.nsf/link1/FIN1919Z.html" TargetMode="External"/><Relationship Id="rId88" Type="http://schemas.openxmlformats.org/officeDocument/2006/relationships/hyperlink" Target="http://search.ligazakon.ua/l_doc2.nsf/link1/RE2067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269400.html" TargetMode="External"/><Relationship Id="rId15" Type="http://schemas.openxmlformats.org/officeDocument/2006/relationships/hyperlink" Target="http://search.ligazakon.ua/l_doc2.nsf/link1/RE20672.html" TargetMode="External"/><Relationship Id="rId23" Type="http://schemas.openxmlformats.org/officeDocument/2006/relationships/hyperlink" Target="http://search.ligazakon.ua/l_doc2.nsf/link1/RE20672.html" TargetMode="External"/><Relationship Id="rId28" Type="http://schemas.openxmlformats.org/officeDocument/2006/relationships/hyperlink" Target="http://search.ligazakon.ua/l_doc2.nsf/link1/RE20672.html" TargetMode="External"/><Relationship Id="rId36" Type="http://schemas.openxmlformats.org/officeDocument/2006/relationships/hyperlink" Target="http://search.ligazakon.ua/l_doc2.nsf/link1/RE20672.html" TargetMode="External"/><Relationship Id="rId49" Type="http://schemas.openxmlformats.org/officeDocument/2006/relationships/hyperlink" Target="http://search.ligazakon.ua/l_doc2.nsf/link1/RE10540.html" TargetMode="External"/><Relationship Id="rId57" Type="http://schemas.openxmlformats.org/officeDocument/2006/relationships/hyperlink" Target="http://search.ligazakon.ua/l_doc2.nsf/link1/RE20672.html" TargetMode="External"/><Relationship Id="rId10" Type="http://schemas.openxmlformats.org/officeDocument/2006/relationships/hyperlink" Target="http://search.ligazakon.ua/l_doc2.nsf/link1/RE20672.html" TargetMode="External"/><Relationship Id="rId31" Type="http://schemas.openxmlformats.org/officeDocument/2006/relationships/hyperlink" Target="http://search.ligazakon.ua/l_doc2.nsf/link1/RE20672.html" TargetMode="External"/><Relationship Id="rId44" Type="http://schemas.openxmlformats.org/officeDocument/2006/relationships/hyperlink" Target="http://search.ligazakon.ua/l_doc2.nsf/link1/RE20672.html" TargetMode="External"/><Relationship Id="rId52" Type="http://schemas.openxmlformats.org/officeDocument/2006/relationships/hyperlink" Target="http://search.ligazakon.ua/l_doc2.nsf/link1/MOZ1729.html" TargetMode="External"/><Relationship Id="rId60" Type="http://schemas.openxmlformats.org/officeDocument/2006/relationships/hyperlink" Target="http://search.ligazakon.ua/l_doc2.nsf/link1/RE20672.html" TargetMode="External"/><Relationship Id="rId65" Type="http://schemas.openxmlformats.org/officeDocument/2006/relationships/hyperlink" Target="http://search.ligazakon.ua/l_doc2.nsf/link1/FIN1919Z.html" TargetMode="External"/><Relationship Id="rId73" Type="http://schemas.openxmlformats.org/officeDocument/2006/relationships/hyperlink" Target="http://search.ligazakon.ua/l_doc2.nsf/link1/RE20672.html" TargetMode="External"/><Relationship Id="rId78" Type="http://schemas.openxmlformats.org/officeDocument/2006/relationships/hyperlink" Target="http://search.ligazakon.ua/l_doc2.nsf/link1/FIN1919Z.html" TargetMode="External"/><Relationship Id="rId81" Type="http://schemas.openxmlformats.org/officeDocument/2006/relationships/hyperlink" Target="http://search.ligazakon.ua/l_doc2.nsf/link1/RE20672.html" TargetMode="External"/><Relationship Id="rId86" Type="http://schemas.openxmlformats.org/officeDocument/2006/relationships/hyperlink" Target="http://search.ligazakon.ua/l_doc2.nsf/link1/RE206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98</Pages>
  <Words>22628</Words>
  <Characters>128981</Characters>
  <Application>Microsoft Office Word</Application>
  <DocSecurity>0</DocSecurity>
  <Lines>1074</Lines>
  <Paragraphs>302</Paragraphs>
  <ScaleCrop>false</ScaleCrop>
  <Company>Reanimator Extreme Edition</Company>
  <LinksUpToDate>false</LinksUpToDate>
  <CharactersWithSpaces>151307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2013-02-19T12:29:00Z</dcterms:created>
  <dcterms:modified xsi:type="dcterms:W3CDTF">2013-02-19T12:38:00Z</dcterms:modified>
</cp:coreProperties>
</file>